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191E2C3" w:rsidR="00746C07" w:rsidRPr="00746C07" w:rsidRDefault="003108C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Denials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6BC3CD0E" w:rsidR="00746C07" w:rsidRPr="007E23CE" w:rsidRDefault="0046794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trip denials comply with the </w:t>
      </w:r>
      <w:r w:rsidR="002E38F7" w:rsidRPr="007E23CE">
        <w:rPr>
          <w:rFonts w:ascii="Arial" w:hAnsi="Arial" w:cs="Arial"/>
        </w:rPr>
        <w:t>Americans with Disabilities Act of 1990</w:t>
      </w:r>
      <w:bookmarkStart w:id="0" w:name="_Hlk42090485"/>
      <w:r>
        <w:rPr>
          <w:rFonts w:ascii="Arial" w:hAnsi="Arial" w:cs="Arial"/>
        </w:rPr>
        <w:t>.</w:t>
      </w:r>
    </w:p>
    <w:bookmarkEnd w:id="0"/>
    <w:p w14:paraId="62EEC696" w14:textId="77777777" w:rsidR="00746C07" w:rsidRPr="007E23CE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E23CE">
        <w:rPr>
          <w:rFonts w:ascii="Arial" w:hAnsi="Arial" w:cs="Arial"/>
          <w:b/>
          <w:bCs/>
          <w:u w:val="single"/>
        </w:rPr>
        <w:t>Definitions</w:t>
      </w:r>
    </w:p>
    <w:p w14:paraId="7D45617F" w14:textId="1F6EFCB3" w:rsidR="00746C07" w:rsidRPr="007E23CE" w:rsidRDefault="002E38F7" w:rsidP="00FD4D54">
      <w:pPr>
        <w:spacing w:after="240"/>
        <w:jc w:val="both"/>
        <w:rPr>
          <w:rFonts w:ascii="Arial" w:hAnsi="Arial" w:cs="Arial"/>
        </w:rPr>
      </w:pPr>
      <w:r w:rsidRPr="007E23CE">
        <w:rPr>
          <w:rFonts w:ascii="Arial" w:hAnsi="Arial" w:cs="Arial"/>
          <w:i/>
          <w:iCs/>
        </w:rPr>
        <w:t>Trip Denial</w:t>
      </w:r>
      <w:r w:rsidR="002E306B" w:rsidRPr="007E23CE">
        <w:rPr>
          <w:rFonts w:ascii="Arial" w:hAnsi="Arial" w:cs="Arial"/>
          <w:i/>
          <w:iCs/>
        </w:rPr>
        <w:t>:</w:t>
      </w:r>
      <w:r w:rsidR="002E306B" w:rsidRPr="007E23CE">
        <w:rPr>
          <w:rFonts w:ascii="Arial" w:hAnsi="Arial" w:cs="Arial"/>
        </w:rPr>
        <w:t xml:space="preserve"> </w:t>
      </w:r>
      <w:r w:rsidR="00FA13FC">
        <w:rPr>
          <w:rFonts w:ascii="Arial" w:hAnsi="Arial" w:cs="Arial"/>
        </w:rPr>
        <w:t>W</w:t>
      </w:r>
      <w:r w:rsidR="0046794B">
        <w:rPr>
          <w:rFonts w:ascii="Arial" w:hAnsi="Arial" w:cs="Arial"/>
        </w:rPr>
        <w:t xml:space="preserve">hen </w:t>
      </w:r>
      <w:r w:rsidRPr="007E23CE">
        <w:rPr>
          <w:rFonts w:ascii="Arial" w:hAnsi="Arial" w:cs="Arial"/>
        </w:rPr>
        <w:t>passenger trip request</w:t>
      </w:r>
      <w:r w:rsidR="00FA13FC">
        <w:rPr>
          <w:rFonts w:ascii="Arial" w:hAnsi="Arial" w:cs="Arial"/>
        </w:rPr>
        <w:t>s</w:t>
      </w:r>
      <w:r w:rsidRPr="007E23CE">
        <w:rPr>
          <w:rFonts w:ascii="Arial" w:hAnsi="Arial" w:cs="Arial"/>
        </w:rPr>
        <w:t xml:space="preserve"> cannot be accommodated </w:t>
      </w:r>
      <w:r w:rsidR="0046794B">
        <w:rPr>
          <w:rFonts w:ascii="Arial" w:hAnsi="Arial" w:cs="Arial"/>
        </w:rPr>
        <w:t>based</w:t>
      </w:r>
      <w:r w:rsidRPr="007E23CE">
        <w:rPr>
          <w:rFonts w:ascii="Arial" w:hAnsi="Arial" w:cs="Arial"/>
        </w:rPr>
        <w:t xml:space="preserve"> </w:t>
      </w:r>
      <w:r w:rsidR="0046794B">
        <w:rPr>
          <w:rFonts w:ascii="Arial" w:hAnsi="Arial" w:cs="Arial"/>
        </w:rPr>
        <w:t>on</w:t>
      </w:r>
      <w:r w:rsidRPr="007E23CE">
        <w:rPr>
          <w:rFonts w:ascii="Arial" w:hAnsi="Arial" w:cs="Arial"/>
        </w:rPr>
        <w:t xml:space="preserve"> capacity </w:t>
      </w:r>
      <w:r w:rsidR="007E23CE" w:rsidRPr="007E23CE">
        <w:rPr>
          <w:rFonts w:ascii="Arial" w:hAnsi="Arial" w:cs="Arial"/>
        </w:rPr>
        <w:t>constraints</w:t>
      </w:r>
      <w:r w:rsidR="0046794B">
        <w:rPr>
          <w:rFonts w:ascii="Arial" w:hAnsi="Arial" w:cs="Arial"/>
        </w:rPr>
        <w:t xml:space="preserve"> or when </w:t>
      </w:r>
      <w:r w:rsidR="00FA13FC">
        <w:rPr>
          <w:rFonts w:ascii="Arial" w:hAnsi="Arial" w:cs="Arial"/>
        </w:rPr>
        <w:t>r</w:t>
      </w:r>
      <w:r w:rsidR="0046794B">
        <w:rPr>
          <w:rFonts w:ascii="Arial" w:hAnsi="Arial" w:cs="Arial"/>
        </w:rPr>
        <w:t>equested trip</w:t>
      </w:r>
      <w:r w:rsidR="00FA13FC">
        <w:rPr>
          <w:rFonts w:ascii="Arial" w:hAnsi="Arial" w:cs="Arial"/>
        </w:rPr>
        <w:t>s</w:t>
      </w:r>
      <w:r w:rsidR="0046794B">
        <w:rPr>
          <w:rFonts w:ascii="Arial" w:hAnsi="Arial" w:cs="Arial"/>
        </w:rPr>
        <w:t xml:space="preserve"> cannot be scheduled within one hour of the requested pick-up time</w:t>
      </w:r>
      <w:r w:rsidRPr="007E23CE">
        <w:rPr>
          <w:rFonts w:ascii="Arial" w:hAnsi="Arial" w:cs="Arial"/>
        </w:rPr>
        <w:t xml:space="preserve">. </w:t>
      </w:r>
    </w:p>
    <w:p w14:paraId="69BA52C0" w14:textId="77777777" w:rsidR="00746C07" w:rsidRPr="007E23CE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E23CE">
        <w:rPr>
          <w:rFonts w:ascii="Arial" w:hAnsi="Arial" w:cs="Arial"/>
          <w:b/>
          <w:bCs/>
          <w:u w:val="single"/>
        </w:rPr>
        <w:t>Procedure</w:t>
      </w:r>
    </w:p>
    <w:p w14:paraId="2C057548" w14:textId="0DFC18C3" w:rsidR="002E306B" w:rsidRDefault="00FA13F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 a procedure to define and document trip denials.  If a passenger’s requested pick-up time is not available, the Dispatcher may offer </w:t>
      </w:r>
      <w:r w:rsidR="007E23CE" w:rsidRPr="007E23CE">
        <w:rPr>
          <w:rFonts w:ascii="Arial" w:hAnsi="Arial" w:cs="Arial"/>
        </w:rPr>
        <w:t xml:space="preserve">the passenger </w:t>
      </w:r>
      <w:r>
        <w:rPr>
          <w:rFonts w:ascii="Arial" w:hAnsi="Arial" w:cs="Arial"/>
        </w:rPr>
        <w:t>another pick-up time from</w:t>
      </w:r>
      <w:r w:rsidR="007E23CE" w:rsidRPr="007E23CE">
        <w:rPr>
          <w:rFonts w:ascii="Arial" w:hAnsi="Arial" w:cs="Arial"/>
        </w:rPr>
        <w:t xml:space="preserve"> one hour prior </w:t>
      </w:r>
      <w:r>
        <w:rPr>
          <w:rFonts w:ascii="Arial" w:hAnsi="Arial" w:cs="Arial"/>
        </w:rPr>
        <w:t>to</w:t>
      </w:r>
      <w:r w:rsidR="007E23CE" w:rsidRPr="007E23CE">
        <w:rPr>
          <w:rFonts w:ascii="Arial" w:hAnsi="Arial" w:cs="Arial"/>
        </w:rPr>
        <w:t xml:space="preserve"> one hour past the requested </w:t>
      </w:r>
      <w:r>
        <w:rPr>
          <w:rFonts w:ascii="Arial" w:hAnsi="Arial" w:cs="Arial"/>
        </w:rPr>
        <w:t>pick-up</w:t>
      </w:r>
      <w:r w:rsidR="007E23CE" w:rsidRPr="007E23CE">
        <w:rPr>
          <w:rFonts w:ascii="Arial" w:hAnsi="Arial" w:cs="Arial"/>
        </w:rPr>
        <w:t xml:space="preserve"> time. If the requested trip cannot be accommodated inside this </w:t>
      </w:r>
      <w:proofErr w:type="gramStart"/>
      <w:r w:rsidR="002340B7">
        <w:rPr>
          <w:rFonts w:ascii="Arial" w:hAnsi="Arial" w:cs="Arial"/>
        </w:rPr>
        <w:t xml:space="preserve">two </w:t>
      </w:r>
      <w:r w:rsidR="007E23CE" w:rsidRPr="007E23CE">
        <w:rPr>
          <w:rFonts w:ascii="Arial" w:hAnsi="Arial" w:cs="Arial"/>
        </w:rPr>
        <w:t>hour</w:t>
      </w:r>
      <w:proofErr w:type="gramEnd"/>
      <w:r w:rsidR="007E23CE" w:rsidRPr="007E23CE">
        <w:rPr>
          <w:rFonts w:ascii="Arial" w:hAnsi="Arial" w:cs="Arial"/>
        </w:rPr>
        <w:t xml:space="preserve"> window</w:t>
      </w:r>
      <w:r>
        <w:rPr>
          <w:rFonts w:ascii="Arial" w:hAnsi="Arial" w:cs="Arial"/>
        </w:rPr>
        <w:t xml:space="preserve">, it should be recorded as a trip </w:t>
      </w:r>
      <w:r w:rsidR="007E23CE" w:rsidRPr="007E23CE">
        <w:rPr>
          <w:rFonts w:ascii="Arial" w:hAnsi="Arial" w:cs="Arial"/>
        </w:rPr>
        <w:t xml:space="preserve">denial. </w:t>
      </w:r>
    </w:p>
    <w:p w14:paraId="41AF1F1B" w14:textId="58719CE9" w:rsidR="007E23CE" w:rsidRDefault="00FA13F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6794B">
        <w:rPr>
          <w:rFonts w:ascii="Arial" w:hAnsi="Arial" w:cs="Arial"/>
        </w:rPr>
        <w:t xml:space="preserve"> trip denial log </w:t>
      </w:r>
      <w:r>
        <w:rPr>
          <w:rFonts w:ascii="Arial" w:hAnsi="Arial" w:cs="Arial"/>
        </w:rPr>
        <w:t xml:space="preserve">shall </w:t>
      </w:r>
      <w:r w:rsidRPr="0046794B">
        <w:rPr>
          <w:rFonts w:ascii="Arial" w:hAnsi="Arial" w:cs="Arial"/>
        </w:rPr>
        <w:t xml:space="preserve">be maintained </w:t>
      </w:r>
      <w:r>
        <w:rPr>
          <w:rFonts w:ascii="Arial" w:hAnsi="Arial" w:cs="Arial"/>
        </w:rPr>
        <w:t xml:space="preserve">by the Dispatcher to ensure that </w:t>
      </w:r>
      <w:r w:rsidRPr="0046794B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 xml:space="preserve">is not denied </w:t>
      </w:r>
      <w:r w:rsidRPr="0046794B">
        <w:rPr>
          <w:rFonts w:ascii="Arial" w:hAnsi="Arial" w:cs="Arial"/>
        </w:rPr>
        <w:t>to an individual with disabilities solely because the individual’s disability offend</w:t>
      </w:r>
      <w:r w:rsidR="002340B7">
        <w:rPr>
          <w:rFonts w:ascii="Arial" w:hAnsi="Arial" w:cs="Arial"/>
        </w:rPr>
        <w:t>s</w:t>
      </w:r>
      <w:r w:rsidRPr="0046794B">
        <w:rPr>
          <w:rFonts w:ascii="Arial" w:hAnsi="Arial" w:cs="Arial"/>
        </w:rPr>
        <w:t>, annoy</w:t>
      </w:r>
      <w:r w:rsidR="002340B7">
        <w:rPr>
          <w:rFonts w:ascii="Arial" w:hAnsi="Arial" w:cs="Arial"/>
        </w:rPr>
        <w:t>s</w:t>
      </w:r>
      <w:r w:rsidRPr="0046794B">
        <w:rPr>
          <w:rFonts w:ascii="Arial" w:hAnsi="Arial" w:cs="Arial"/>
        </w:rPr>
        <w:t>, or inconvenience</w:t>
      </w:r>
      <w:r w:rsidR="002340B7">
        <w:rPr>
          <w:rFonts w:ascii="Arial" w:hAnsi="Arial" w:cs="Arial"/>
        </w:rPr>
        <w:t>s Agency</w:t>
      </w:r>
      <w:r w:rsidRPr="0046794B">
        <w:rPr>
          <w:rFonts w:ascii="Arial" w:hAnsi="Arial" w:cs="Arial"/>
        </w:rPr>
        <w:t xml:space="preserve"> employees or passengers.</w:t>
      </w:r>
      <w:r w:rsidR="002340B7">
        <w:rPr>
          <w:rFonts w:ascii="Arial" w:hAnsi="Arial" w:cs="Arial"/>
        </w:rPr>
        <w:t xml:space="preserve"> </w:t>
      </w:r>
      <w:r w:rsidR="007E23CE">
        <w:rPr>
          <w:rFonts w:ascii="Arial" w:hAnsi="Arial" w:cs="Arial"/>
        </w:rPr>
        <w:t xml:space="preserve">All trip denials shall be </w:t>
      </w:r>
      <w:r w:rsidR="002340B7">
        <w:rPr>
          <w:rFonts w:ascii="Arial" w:hAnsi="Arial" w:cs="Arial"/>
        </w:rPr>
        <w:t xml:space="preserve">recorded in the log. </w:t>
      </w:r>
      <w:r>
        <w:rPr>
          <w:rFonts w:ascii="Arial" w:hAnsi="Arial" w:cs="Arial"/>
        </w:rPr>
        <w:t>The t</w:t>
      </w:r>
      <w:r w:rsidR="007E23CE">
        <w:rPr>
          <w:rFonts w:ascii="Arial" w:hAnsi="Arial" w:cs="Arial"/>
        </w:rPr>
        <w:t xml:space="preserve">rip denial </w:t>
      </w:r>
      <w:r>
        <w:rPr>
          <w:rFonts w:ascii="Arial" w:hAnsi="Arial" w:cs="Arial"/>
        </w:rPr>
        <w:t>log</w:t>
      </w:r>
      <w:r w:rsidR="007E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</w:t>
      </w:r>
      <w:r w:rsidR="007E23CE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reviewed by the Transit Director</w:t>
      </w:r>
      <w:r w:rsidR="007E23CE">
        <w:rPr>
          <w:rFonts w:ascii="Arial" w:hAnsi="Arial" w:cs="Arial"/>
        </w:rPr>
        <w:t xml:space="preserve"> </w:t>
      </w:r>
      <w:r w:rsidR="002340B7">
        <w:rPr>
          <w:rFonts w:ascii="Arial" w:hAnsi="Arial" w:cs="Arial"/>
        </w:rPr>
        <w:t>at least once a quarter</w:t>
      </w:r>
      <w:r w:rsidR="007E23CE">
        <w:rPr>
          <w:rFonts w:ascii="Arial" w:hAnsi="Arial" w:cs="Arial"/>
        </w:rPr>
        <w:t>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60257C72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 xml:space="preserve">The </w:t>
      </w:r>
      <w:r w:rsidR="00FA13FC">
        <w:rPr>
          <w:rFonts w:ascii="Arial" w:hAnsi="Arial" w:cs="Arial"/>
        </w:rPr>
        <w:t>Dispatcher is</w:t>
      </w:r>
      <w:r w:rsidR="002E38F7" w:rsidRPr="002E38F7">
        <w:rPr>
          <w:rFonts w:ascii="Arial" w:hAnsi="Arial" w:cs="Arial"/>
        </w:rPr>
        <w:t xml:space="preserve"> responsible for </w:t>
      </w:r>
      <w:r w:rsidR="00FA13FC">
        <w:rPr>
          <w:rFonts w:ascii="Arial" w:hAnsi="Arial" w:cs="Arial"/>
        </w:rPr>
        <w:t>documenting trip denials.  The Transit Director is responsible for regularly reviewing the trip denial log and evaluating the need for service changes</w:t>
      </w:r>
      <w:r w:rsidR="002E38F7" w:rsidRPr="002E38F7">
        <w:rPr>
          <w:rFonts w:ascii="Arial" w:hAnsi="Arial" w:cs="Arial"/>
        </w:rPr>
        <w:t>.</w:t>
      </w:r>
    </w:p>
    <w:p w14:paraId="6E9E8189" w14:textId="77777777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1710"/>
        <w:gridCol w:w="1620"/>
        <w:gridCol w:w="1440"/>
        <w:gridCol w:w="2520"/>
      </w:tblGrid>
      <w:tr w:rsidR="007E23CE" w14:paraId="05C0A2D8" w14:textId="77777777" w:rsidTr="007E23CE">
        <w:trPr>
          <w:trHeight w:val="314"/>
        </w:trPr>
        <w:tc>
          <w:tcPr>
            <w:tcW w:w="2155" w:type="dxa"/>
            <w:vAlign w:val="center"/>
          </w:tcPr>
          <w:p w14:paraId="7FA5BFF7" w14:textId="6DC3A176" w:rsidR="007E23CE" w:rsidRPr="007E23CE" w:rsidRDefault="007E23CE" w:rsidP="007E2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Name</w:t>
            </w:r>
          </w:p>
        </w:tc>
        <w:tc>
          <w:tcPr>
            <w:tcW w:w="1710" w:type="dxa"/>
            <w:vAlign w:val="center"/>
          </w:tcPr>
          <w:p w14:paraId="14C26FB4" w14:textId="40FAB43D" w:rsidR="007E23CE" w:rsidRPr="007E23CE" w:rsidRDefault="007E23CE" w:rsidP="007E2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Call</w:t>
            </w:r>
          </w:p>
        </w:tc>
        <w:tc>
          <w:tcPr>
            <w:tcW w:w="1620" w:type="dxa"/>
            <w:vAlign w:val="center"/>
          </w:tcPr>
          <w:p w14:paraId="0244015E" w14:textId="3E41B106" w:rsidR="007E23CE" w:rsidRPr="007E23CE" w:rsidRDefault="007E23CE" w:rsidP="007E2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Trip</w:t>
            </w:r>
          </w:p>
        </w:tc>
        <w:tc>
          <w:tcPr>
            <w:tcW w:w="1440" w:type="dxa"/>
            <w:vAlign w:val="center"/>
          </w:tcPr>
          <w:p w14:paraId="05F536BD" w14:textId="5D38E0C4" w:rsidR="007E23CE" w:rsidRPr="007E23CE" w:rsidRDefault="007E23CE" w:rsidP="007E2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Trip</w:t>
            </w:r>
          </w:p>
        </w:tc>
        <w:tc>
          <w:tcPr>
            <w:tcW w:w="2520" w:type="dxa"/>
            <w:vAlign w:val="center"/>
          </w:tcPr>
          <w:p w14:paraId="2B419DFF" w14:textId="066610A2" w:rsidR="007E23CE" w:rsidRPr="007E23CE" w:rsidRDefault="007E23CE" w:rsidP="007E2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Trip Denial</w:t>
            </w:r>
          </w:p>
        </w:tc>
      </w:tr>
      <w:tr w:rsidR="007E23CE" w14:paraId="44A80FB1" w14:textId="77777777" w:rsidTr="007E23CE">
        <w:tc>
          <w:tcPr>
            <w:tcW w:w="2155" w:type="dxa"/>
          </w:tcPr>
          <w:p w14:paraId="4A33D979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0" w:type="dxa"/>
          </w:tcPr>
          <w:p w14:paraId="422AE477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</w:tcPr>
          <w:p w14:paraId="028B81CD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</w:tcPr>
          <w:p w14:paraId="3CFF3D69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20" w:type="dxa"/>
          </w:tcPr>
          <w:p w14:paraId="26E3B7DF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7E23CE" w14:paraId="7D2F627A" w14:textId="77777777" w:rsidTr="007E23CE">
        <w:tc>
          <w:tcPr>
            <w:tcW w:w="2155" w:type="dxa"/>
          </w:tcPr>
          <w:p w14:paraId="7E6EE0A0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0" w:type="dxa"/>
          </w:tcPr>
          <w:p w14:paraId="7EAC4678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</w:tcPr>
          <w:p w14:paraId="32185C9C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</w:tcPr>
          <w:p w14:paraId="6BA59F9D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20" w:type="dxa"/>
          </w:tcPr>
          <w:p w14:paraId="4BE94D29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7E23CE" w14:paraId="21E4D4C2" w14:textId="77777777" w:rsidTr="007E23CE">
        <w:tc>
          <w:tcPr>
            <w:tcW w:w="2155" w:type="dxa"/>
          </w:tcPr>
          <w:p w14:paraId="1DE1E54C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0" w:type="dxa"/>
          </w:tcPr>
          <w:p w14:paraId="7E265B90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</w:tcPr>
          <w:p w14:paraId="2093A40B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</w:tcPr>
          <w:p w14:paraId="5B08EFDE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20" w:type="dxa"/>
          </w:tcPr>
          <w:p w14:paraId="00E7087F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7E23CE" w14:paraId="681E16A5" w14:textId="77777777" w:rsidTr="007E23CE">
        <w:tc>
          <w:tcPr>
            <w:tcW w:w="2155" w:type="dxa"/>
          </w:tcPr>
          <w:p w14:paraId="62C2D33E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0" w:type="dxa"/>
          </w:tcPr>
          <w:p w14:paraId="672ED746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</w:tcPr>
          <w:p w14:paraId="0B058BE6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</w:tcPr>
          <w:p w14:paraId="6ED4A682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20" w:type="dxa"/>
          </w:tcPr>
          <w:p w14:paraId="6F04ACA7" w14:textId="77777777" w:rsidR="007E23CE" w:rsidRDefault="007E23CE" w:rsidP="007F201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F78" w14:textId="2225CEE1" w:rsidR="006F4699" w:rsidRDefault="006F4699" w:rsidP="006F469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</w:t>
    </w:r>
    <w:r>
      <w:rPr>
        <w:rFonts w:ascii="Arial" w:hAnsi="Arial" w:cs="Arial"/>
        <w:sz w:val="18"/>
        <w:szCs w:val="18"/>
      </w:rPr>
      <w:t xml:space="preserve"> C-5</w:t>
    </w:r>
  </w:p>
  <w:p w14:paraId="063347FB" w14:textId="77777777" w:rsidR="006F4699" w:rsidRDefault="006F4699" w:rsidP="006F469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5F28D655" w14:textId="77777777" w:rsidR="006F4699" w:rsidRDefault="006F4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340B7"/>
    <w:rsid w:val="002E306B"/>
    <w:rsid w:val="002E38F7"/>
    <w:rsid w:val="003108CE"/>
    <w:rsid w:val="00430F6E"/>
    <w:rsid w:val="0046794B"/>
    <w:rsid w:val="00570FD3"/>
    <w:rsid w:val="00572282"/>
    <w:rsid w:val="006E7A5E"/>
    <w:rsid w:val="006F4699"/>
    <w:rsid w:val="00746C07"/>
    <w:rsid w:val="007E23CE"/>
    <w:rsid w:val="007F201E"/>
    <w:rsid w:val="00850722"/>
    <w:rsid w:val="00A4094D"/>
    <w:rsid w:val="00A83505"/>
    <w:rsid w:val="00C62194"/>
    <w:rsid w:val="00CE706B"/>
    <w:rsid w:val="00EE4BD6"/>
    <w:rsid w:val="00FA13FC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5291C-4569-4B8C-BD39-77B0C5C88446}"/>
</file>

<file path=customXml/itemProps2.xml><?xml version="1.0" encoding="utf-8"?>
<ds:datastoreItem xmlns:ds="http://schemas.openxmlformats.org/officeDocument/2006/customXml" ds:itemID="{C974F709-6A5B-4C53-9A50-29FB2492B3D9}"/>
</file>

<file path=customXml/itemProps3.xml><?xml version="1.0" encoding="utf-8"?>
<ds:datastoreItem xmlns:ds="http://schemas.openxmlformats.org/officeDocument/2006/customXml" ds:itemID="{83D718A6-E804-45C3-8F75-7CDB80ED8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232</Words>
  <Characters>1253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13</cp:revision>
  <dcterms:created xsi:type="dcterms:W3CDTF">2020-04-02T12:21:00Z</dcterms:created>
  <dcterms:modified xsi:type="dcterms:W3CDTF">2020-12-09T19:23:00Z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