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2E4718E" w:rsidR="00746C07" w:rsidRPr="00746C07" w:rsidRDefault="00B33CF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 Structure for General Public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70FED64" w:rsidR="00746C07" w:rsidRDefault="00B33CF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fare rates for </w:t>
      </w:r>
      <w:r w:rsidR="005B29C5">
        <w:rPr>
          <w:rFonts w:ascii="Arial" w:hAnsi="Arial" w:cs="Arial"/>
        </w:rPr>
        <w:t>passengers who ride Agency vehicles</w:t>
      </w:r>
      <w:r>
        <w:rPr>
          <w:rFonts w:ascii="Arial" w:hAnsi="Arial" w:cs="Arial"/>
        </w:rPr>
        <w:t>.</w:t>
      </w:r>
    </w:p>
    <w:p w14:paraId="5B9AC34E" w14:textId="7D0CF08A" w:rsidR="005B29C5" w:rsidRPr="005113AB" w:rsidRDefault="005B29C5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113AB">
        <w:rPr>
          <w:rFonts w:ascii="Arial" w:hAnsi="Arial" w:cs="Arial"/>
          <w:b/>
          <w:bCs/>
          <w:u w:val="single"/>
        </w:rPr>
        <w:t>Definitions</w:t>
      </w:r>
    </w:p>
    <w:p w14:paraId="7474E560" w14:textId="2B769C90" w:rsidR="005B29C5" w:rsidRDefault="005B29C5" w:rsidP="00FD4D54">
      <w:pPr>
        <w:spacing w:after="240"/>
        <w:jc w:val="both"/>
        <w:rPr>
          <w:rFonts w:ascii="Arial" w:hAnsi="Arial" w:cs="Arial"/>
        </w:rPr>
      </w:pPr>
      <w:r w:rsidRPr="005B29C5">
        <w:rPr>
          <w:rFonts w:ascii="Arial" w:hAnsi="Arial" w:cs="Arial"/>
          <w:i/>
          <w:iCs/>
        </w:rPr>
        <w:t>Fare:</w:t>
      </w:r>
      <w:r>
        <w:rPr>
          <w:rFonts w:ascii="Arial" w:hAnsi="Arial" w:cs="Arial"/>
        </w:rPr>
        <w:t xml:space="preserve"> M</w:t>
      </w:r>
      <w:r w:rsidRPr="005B29C5">
        <w:rPr>
          <w:rFonts w:ascii="Arial" w:hAnsi="Arial" w:cs="Arial"/>
        </w:rPr>
        <w:t xml:space="preserve">oney </w:t>
      </w:r>
      <w:r>
        <w:rPr>
          <w:rFonts w:ascii="Arial" w:hAnsi="Arial" w:cs="Arial"/>
        </w:rPr>
        <w:t xml:space="preserve">that </w:t>
      </w:r>
      <w:r w:rsidRPr="005B29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passenger </w:t>
      </w:r>
      <w:r w:rsidRPr="005B29C5">
        <w:rPr>
          <w:rFonts w:ascii="Arial" w:hAnsi="Arial" w:cs="Arial"/>
        </w:rPr>
        <w:t>pay</w:t>
      </w:r>
      <w:r>
        <w:rPr>
          <w:rFonts w:ascii="Arial" w:hAnsi="Arial" w:cs="Arial"/>
        </w:rPr>
        <w:t>s to ride a transit vehicle</w:t>
      </w:r>
      <w:r w:rsidRPr="005B29C5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7D91FFB" w14:textId="0DF0E6D0" w:rsidR="005B29C5" w:rsidRDefault="005B29C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="0079783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written </w:t>
      </w:r>
      <w:r w:rsidR="0079783A">
        <w:rPr>
          <w:rFonts w:ascii="Arial" w:hAnsi="Arial" w:cs="Arial"/>
        </w:rPr>
        <w:t xml:space="preserve">list of </w:t>
      </w:r>
      <w:r>
        <w:rPr>
          <w:rFonts w:ascii="Arial" w:hAnsi="Arial" w:cs="Arial"/>
        </w:rPr>
        <w:t xml:space="preserve">fares for each category of riders.  Rider </w:t>
      </w:r>
      <w:r w:rsidR="00EC6A93">
        <w:rPr>
          <w:rFonts w:ascii="Arial" w:hAnsi="Arial" w:cs="Arial"/>
        </w:rPr>
        <w:t>groups can include the following</w:t>
      </w:r>
      <w:r>
        <w:rPr>
          <w:rFonts w:ascii="Arial" w:hAnsi="Arial" w:cs="Arial"/>
        </w:rPr>
        <w:t>:</w:t>
      </w:r>
    </w:p>
    <w:p w14:paraId="4EFCF679" w14:textId="3DC664D9" w:rsidR="008072F3" w:rsidRPr="00EC6A93" w:rsidRDefault="008072F3" w:rsidP="00EC6A93">
      <w:pPr>
        <w:spacing w:after="120"/>
        <w:ind w:left="720"/>
        <w:jc w:val="both"/>
        <w:rPr>
          <w:rFonts w:ascii="Arial" w:hAnsi="Arial" w:cs="Arial"/>
        </w:rPr>
      </w:pPr>
      <w:r w:rsidRPr="00EC6A93">
        <w:rPr>
          <w:rFonts w:ascii="Arial" w:hAnsi="Arial" w:cs="Arial"/>
        </w:rPr>
        <w:t xml:space="preserve">General Public </w:t>
      </w:r>
      <w:r w:rsidRPr="00EC6A93">
        <w:rPr>
          <w:rFonts w:ascii="Arial" w:hAnsi="Arial" w:cs="Arial"/>
        </w:rPr>
        <w:tab/>
      </w:r>
      <w:r w:rsidRPr="00EC6A93">
        <w:rPr>
          <w:rFonts w:ascii="Arial" w:hAnsi="Arial" w:cs="Arial"/>
        </w:rPr>
        <w:tab/>
      </w:r>
      <w:r w:rsidRPr="00EC6A93">
        <w:rPr>
          <w:rFonts w:ascii="Arial" w:hAnsi="Arial" w:cs="Arial"/>
        </w:rPr>
        <w:tab/>
      </w:r>
      <w:bookmarkStart w:id="0" w:name="_Hlk43298419"/>
      <w:r w:rsidRPr="00EC6A93">
        <w:rPr>
          <w:rFonts w:ascii="Arial" w:hAnsi="Arial" w:cs="Arial"/>
        </w:rPr>
        <w:t>$</w:t>
      </w:r>
      <w:r w:rsidR="005B29C5" w:rsidRPr="00EC6A93">
        <w:rPr>
          <w:rFonts w:ascii="Arial" w:hAnsi="Arial" w:cs="Arial"/>
        </w:rPr>
        <w:t>X.XX</w:t>
      </w:r>
      <w:bookmarkEnd w:id="0"/>
      <w:r w:rsidRPr="00EC6A93">
        <w:rPr>
          <w:rFonts w:ascii="Arial" w:hAnsi="Arial" w:cs="Arial"/>
        </w:rPr>
        <w:t xml:space="preserve"> per one-way trip</w:t>
      </w:r>
    </w:p>
    <w:p w14:paraId="31A6D436" w14:textId="54D5212A" w:rsidR="008072F3" w:rsidRPr="00EC6A93" w:rsidRDefault="008072F3" w:rsidP="00EC6A93">
      <w:pPr>
        <w:spacing w:after="120"/>
        <w:ind w:left="720"/>
        <w:jc w:val="both"/>
        <w:rPr>
          <w:rFonts w:ascii="Arial" w:hAnsi="Arial" w:cs="Arial"/>
        </w:rPr>
      </w:pPr>
      <w:r w:rsidRPr="00EC6A93">
        <w:rPr>
          <w:rFonts w:ascii="Arial" w:hAnsi="Arial" w:cs="Arial"/>
        </w:rPr>
        <w:t>Elderly and Disabled</w:t>
      </w:r>
      <w:r w:rsidRPr="00EC6A93">
        <w:rPr>
          <w:rFonts w:ascii="Arial" w:hAnsi="Arial" w:cs="Arial"/>
        </w:rPr>
        <w:tab/>
      </w:r>
      <w:r w:rsidRPr="00EC6A93">
        <w:rPr>
          <w:rFonts w:ascii="Arial" w:hAnsi="Arial" w:cs="Arial"/>
        </w:rPr>
        <w:tab/>
      </w:r>
      <w:r w:rsidRPr="00EC6A93">
        <w:rPr>
          <w:rFonts w:ascii="Arial" w:hAnsi="Arial" w:cs="Arial"/>
        </w:rPr>
        <w:tab/>
      </w:r>
      <w:r w:rsidR="005B29C5" w:rsidRPr="00EC6A93">
        <w:rPr>
          <w:rFonts w:ascii="Arial" w:hAnsi="Arial" w:cs="Arial"/>
        </w:rPr>
        <w:t>$X.XX</w:t>
      </w:r>
      <w:r w:rsidRPr="00EC6A93">
        <w:rPr>
          <w:rFonts w:ascii="Arial" w:hAnsi="Arial" w:cs="Arial"/>
        </w:rPr>
        <w:t xml:space="preserve"> per one-way trip</w:t>
      </w:r>
    </w:p>
    <w:p w14:paraId="4AE4AC88" w14:textId="0F6633C8" w:rsidR="008072F3" w:rsidRPr="00EC6A93" w:rsidRDefault="008072F3" w:rsidP="00EC6A93">
      <w:pPr>
        <w:spacing w:after="240"/>
        <w:ind w:left="720"/>
        <w:jc w:val="both"/>
        <w:rPr>
          <w:rFonts w:ascii="Arial" w:hAnsi="Arial" w:cs="Arial"/>
        </w:rPr>
      </w:pPr>
      <w:r w:rsidRPr="00EC6A93">
        <w:rPr>
          <w:rFonts w:ascii="Arial" w:hAnsi="Arial" w:cs="Arial"/>
        </w:rPr>
        <w:t>Children 17 years of age and under</w:t>
      </w:r>
      <w:r w:rsidRPr="00EC6A93">
        <w:rPr>
          <w:rFonts w:ascii="Arial" w:hAnsi="Arial" w:cs="Arial"/>
        </w:rPr>
        <w:tab/>
      </w:r>
      <w:r w:rsidR="005B29C5" w:rsidRPr="00EC6A93">
        <w:rPr>
          <w:rFonts w:ascii="Arial" w:hAnsi="Arial" w:cs="Arial"/>
        </w:rPr>
        <w:t>$X.XX</w:t>
      </w:r>
      <w:r w:rsidRPr="00EC6A93">
        <w:rPr>
          <w:rFonts w:ascii="Arial" w:hAnsi="Arial" w:cs="Arial"/>
        </w:rPr>
        <w:t xml:space="preserve"> per one-way trip</w:t>
      </w:r>
    </w:p>
    <w:p w14:paraId="5B6CBBA1" w14:textId="04B0B8DF" w:rsidR="008072F3" w:rsidRDefault="005B29C5" w:rsidP="008072F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Elderly and disabled passengers must complete an application form to qualify for reduced fares as described in the Discount Fares for Elderly and Disabled Passengers Policy.</w:t>
      </w:r>
      <w:r w:rsidR="00EC6A93">
        <w:rPr>
          <w:rFonts w:ascii="Arial" w:hAnsi="Arial" w:cs="Arial"/>
        </w:rPr>
        <w:t xml:space="preserve"> </w:t>
      </w:r>
      <w:r w:rsidR="008072F3" w:rsidRPr="005B29C5">
        <w:rPr>
          <w:rFonts w:ascii="Arial" w:hAnsi="Arial" w:cs="Arial"/>
        </w:rPr>
        <w:t xml:space="preserve">Children 12 </w:t>
      </w:r>
      <w:r w:rsidR="00EC6A93">
        <w:rPr>
          <w:rFonts w:ascii="Arial" w:hAnsi="Arial" w:cs="Arial"/>
        </w:rPr>
        <w:t xml:space="preserve">years of age </w:t>
      </w:r>
      <w:r w:rsidR="008072F3" w:rsidRPr="005B29C5">
        <w:rPr>
          <w:rFonts w:ascii="Arial" w:hAnsi="Arial" w:cs="Arial"/>
        </w:rPr>
        <w:t xml:space="preserve">and under must be accompanied by an adult. </w:t>
      </w:r>
      <w:r w:rsidR="00EC6A93">
        <w:rPr>
          <w:rFonts w:ascii="Arial" w:hAnsi="Arial" w:cs="Arial"/>
        </w:rPr>
        <w:t>A p</w:t>
      </w:r>
      <w:r w:rsidR="008072F3">
        <w:rPr>
          <w:rFonts w:ascii="Arial" w:hAnsi="Arial" w:cs="Arial"/>
        </w:rPr>
        <w:t xml:space="preserve">arent must accompany children being transported to a childcare facility. </w:t>
      </w:r>
      <w:r w:rsidR="00B76FE1">
        <w:rPr>
          <w:rFonts w:ascii="Arial" w:hAnsi="Arial" w:cs="Arial"/>
        </w:rPr>
        <w:t>If a parent is transporting multiple children to a childcare facility, o</w:t>
      </w:r>
      <w:r w:rsidR="008072F3" w:rsidRPr="008B7A9C">
        <w:rPr>
          <w:rFonts w:ascii="Arial" w:hAnsi="Arial" w:cs="Arial"/>
        </w:rPr>
        <w:t>nly one child fare will be charged</w:t>
      </w:r>
      <w:r w:rsidR="00B76FE1">
        <w:rPr>
          <w:rFonts w:ascii="Arial" w:hAnsi="Arial" w:cs="Arial"/>
        </w:rPr>
        <w:t>.</w:t>
      </w:r>
    </w:p>
    <w:p w14:paraId="23AB31C8" w14:textId="4A8215B0" w:rsidR="005113AB" w:rsidRDefault="005113AB" w:rsidP="008072F3">
      <w:pPr>
        <w:spacing w:after="240"/>
        <w:jc w:val="both"/>
        <w:rPr>
          <w:rFonts w:ascii="Arial" w:hAnsi="Arial" w:cs="Arial"/>
        </w:rPr>
      </w:pPr>
      <w:r w:rsidRPr="005113AB">
        <w:rPr>
          <w:rFonts w:ascii="Arial" w:hAnsi="Arial" w:cs="Arial"/>
        </w:rPr>
        <w:t xml:space="preserve">Passengers </w:t>
      </w:r>
      <w:r>
        <w:rPr>
          <w:rFonts w:ascii="Arial" w:hAnsi="Arial" w:cs="Arial"/>
        </w:rPr>
        <w:t>must pay fares when boarding a</w:t>
      </w:r>
      <w:r w:rsidR="00B76FE1">
        <w:rPr>
          <w:rFonts w:ascii="Arial" w:hAnsi="Arial" w:cs="Arial"/>
        </w:rPr>
        <w:t>n Agency</w:t>
      </w:r>
      <w:r>
        <w:rPr>
          <w:rFonts w:ascii="Arial" w:hAnsi="Arial" w:cs="Arial"/>
        </w:rPr>
        <w:t xml:space="preserve"> vehicle.  Fares may</w:t>
      </w:r>
      <w:r w:rsidRPr="00511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paid with cash (</w:t>
      </w:r>
      <w:r w:rsidRPr="005113AB">
        <w:rPr>
          <w:rFonts w:ascii="Arial" w:hAnsi="Arial" w:cs="Arial"/>
        </w:rPr>
        <w:t>correct change</w:t>
      </w:r>
      <w:r>
        <w:rPr>
          <w:rFonts w:ascii="Arial" w:hAnsi="Arial" w:cs="Arial"/>
        </w:rPr>
        <w:t xml:space="preserve"> required)</w:t>
      </w:r>
      <w:r w:rsidRPr="005113AB">
        <w:rPr>
          <w:rFonts w:ascii="Arial" w:hAnsi="Arial" w:cs="Arial"/>
        </w:rPr>
        <w:t xml:space="preserve">, a ticket, or </w:t>
      </w:r>
      <w:r>
        <w:rPr>
          <w:rFonts w:ascii="Arial" w:hAnsi="Arial" w:cs="Arial"/>
        </w:rPr>
        <w:t>proof that the fare was pre-paid for a standing order or subscription trip</w:t>
      </w:r>
      <w:r w:rsidRPr="005113AB">
        <w:rPr>
          <w:rFonts w:ascii="Arial" w:hAnsi="Arial" w:cs="Arial"/>
        </w:rPr>
        <w:t xml:space="preserve">. Tickets are available at the </w:t>
      </w:r>
      <w:r>
        <w:rPr>
          <w:rFonts w:ascii="Arial" w:hAnsi="Arial" w:cs="Arial"/>
        </w:rPr>
        <w:t>Agency office</w:t>
      </w:r>
      <w:r w:rsidRPr="005113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Payment must be made in full at </w:t>
      </w:r>
      <w:r w:rsidR="00B76FE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time of purchase. The Agency will not bill passengers for</w:t>
      </w:r>
      <w:r w:rsidRPr="005113AB">
        <w:rPr>
          <w:rFonts w:ascii="Arial" w:hAnsi="Arial" w:cs="Arial"/>
        </w:rPr>
        <w:t xml:space="preserve"> </w:t>
      </w:r>
      <w:r w:rsidR="00B76FE1">
        <w:rPr>
          <w:rFonts w:ascii="Arial" w:hAnsi="Arial" w:cs="Arial"/>
        </w:rPr>
        <w:t>fares</w:t>
      </w:r>
      <w:r w:rsidRPr="005113AB">
        <w:rPr>
          <w:rFonts w:ascii="Arial" w:hAnsi="Arial" w:cs="Arial"/>
        </w:rPr>
        <w:t>.</w:t>
      </w:r>
      <w:r w:rsidR="00B76FE1" w:rsidRPr="00B76FE1">
        <w:t xml:space="preserve"> </w:t>
      </w:r>
      <w:r w:rsidR="00B76FE1" w:rsidRPr="00B76FE1">
        <w:rPr>
          <w:rFonts w:ascii="Arial" w:hAnsi="Arial" w:cs="Arial"/>
        </w:rPr>
        <w:t>Driver</w:t>
      </w:r>
      <w:r w:rsidR="00B76FE1">
        <w:rPr>
          <w:rFonts w:ascii="Arial" w:hAnsi="Arial" w:cs="Arial"/>
        </w:rPr>
        <w:t>s</w:t>
      </w:r>
      <w:r w:rsidR="00B76FE1" w:rsidRPr="00B76FE1">
        <w:rPr>
          <w:rFonts w:ascii="Arial" w:hAnsi="Arial" w:cs="Arial"/>
        </w:rPr>
        <w:t xml:space="preserve"> must keep a record of all fares received on the daily manifest.  </w:t>
      </w:r>
    </w:p>
    <w:p w14:paraId="2F8782BD" w14:textId="5007433F" w:rsidR="00B6708B" w:rsidRDefault="005113AB" w:rsidP="008072F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072F3">
        <w:rPr>
          <w:rFonts w:ascii="Arial" w:hAnsi="Arial" w:cs="Arial"/>
        </w:rPr>
        <w:t xml:space="preserve">ares will be charged for </w:t>
      </w:r>
      <w:r>
        <w:rPr>
          <w:rFonts w:ascii="Arial" w:hAnsi="Arial" w:cs="Arial"/>
        </w:rPr>
        <w:t xml:space="preserve">all </w:t>
      </w:r>
      <w:r w:rsidR="008072F3">
        <w:rPr>
          <w:rFonts w:ascii="Arial" w:hAnsi="Arial" w:cs="Arial"/>
        </w:rPr>
        <w:t>trips resulting in a no-show. Passengers must pay any no-show fares prior to resuming transit services.</w:t>
      </w:r>
      <w:r w:rsidR="00B76FE1">
        <w:rPr>
          <w:rFonts w:ascii="Arial" w:hAnsi="Arial" w:cs="Arial"/>
        </w:rPr>
        <w:t xml:space="preserve"> The Agency should review all f</w:t>
      </w:r>
      <w:r w:rsidR="005B29C5">
        <w:rPr>
          <w:rFonts w:ascii="Arial" w:hAnsi="Arial" w:cs="Arial"/>
        </w:rPr>
        <w:t>are rates annually.</w:t>
      </w:r>
    </w:p>
    <w:p w14:paraId="529A7660" w14:textId="2BA047A7" w:rsidR="00746C07" w:rsidRPr="008072F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8072F3">
        <w:rPr>
          <w:rFonts w:ascii="Arial" w:hAnsi="Arial" w:cs="Arial"/>
          <w:b/>
          <w:bCs/>
          <w:u w:val="single"/>
        </w:rPr>
        <w:t>Responsibilities</w:t>
      </w:r>
    </w:p>
    <w:p w14:paraId="0ABC232F" w14:textId="68495E79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8072F3">
        <w:rPr>
          <w:rFonts w:ascii="Arial" w:hAnsi="Arial" w:cs="Arial"/>
        </w:rPr>
        <w:t xml:space="preserve">The </w:t>
      </w:r>
      <w:r w:rsidR="00CE706B" w:rsidRPr="008072F3">
        <w:rPr>
          <w:rFonts w:ascii="Arial" w:hAnsi="Arial" w:cs="Arial"/>
        </w:rPr>
        <w:t>Transit</w:t>
      </w:r>
      <w:r w:rsidR="007F201E" w:rsidRPr="008072F3">
        <w:rPr>
          <w:rFonts w:ascii="Arial" w:hAnsi="Arial" w:cs="Arial"/>
        </w:rPr>
        <w:t xml:space="preserve"> Director</w:t>
      </w:r>
      <w:r w:rsidRPr="008072F3">
        <w:rPr>
          <w:rFonts w:ascii="Arial" w:hAnsi="Arial" w:cs="Arial"/>
        </w:rPr>
        <w:t xml:space="preserve"> </w:t>
      </w:r>
      <w:r w:rsidR="008072F3" w:rsidRPr="008072F3">
        <w:rPr>
          <w:rFonts w:ascii="Arial" w:hAnsi="Arial" w:cs="Arial"/>
        </w:rPr>
        <w:t xml:space="preserve">is responsible for </w:t>
      </w:r>
      <w:r w:rsidR="005B29C5">
        <w:rPr>
          <w:rFonts w:ascii="Arial" w:hAnsi="Arial" w:cs="Arial"/>
        </w:rPr>
        <w:t>setting</w:t>
      </w:r>
      <w:r w:rsidR="005113AB">
        <w:rPr>
          <w:rFonts w:ascii="Arial" w:hAnsi="Arial" w:cs="Arial"/>
        </w:rPr>
        <w:t>, publishing,</w:t>
      </w:r>
      <w:r w:rsidR="005B29C5">
        <w:rPr>
          <w:rFonts w:ascii="Arial" w:hAnsi="Arial" w:cs="Arial"/>
        </w:rPr>
        <w:t xml:space="preserve"> and </w:t>
      </w:r>
      <w:r w:rsidR="008072F3" w:rsidRPr="008072F3">
        <w:rPr>
          <w:rFonts w:ascii="Arial" w:hAnsi="Arial" w:cs="Arial"/>
        </w:rPr>
        <w:t xml:space="preserve">updating the </w:t>
      </w:r>
      <w:r w:rsidR="005B29C5">
        <w:rPr>
          <w:rFonts w:ascii="Arial" w:hAnsi="Arial" w:cs="Arial"/>
        </w:rPr>
        <w:t>fare rates</w:t>
      </w:r>
      <w:r w:rsidR="008072F3" w:rsidRPr="008072F3">
        <w:rPr>
          <w:rFonts w:ascii="Arial" w:hAnsi="Arial" w:cs="Arial"/>
        </w:rPr>
        <w:t xml:space="preserve">. </w:t>
      </w:r>
      <w:r w:rsidR="005B29C5">
        <w:rPr>
          <w:rFonts w:ascii="Arial" w:hAnsi="Arial" w:cs="Arial"/>
        </w:rPr>
        <w:t>D</w:t>
      </w:r>
      <w:r w:rsidR="008072F3" w:rsidRPr="008072F3">
        <w:rPr>
          <w:rFonts w:ascii="Arial" w:hAnsi="Arial" w:cs="Arial"/>
        </w:rPr>
        <w:t>river</w:t>
      </w:r>
      <w:r w:rsidR="00B76FE1">
        <w:rPr>
          <w:rFonts w:ascii="Arial" w:hAnsi="Arial" w:cs="Arial"/>
        </w:rPr>
        <w:t xml:space="preserve">s are </w:t>
      </w:r>
      <w:r w:rsidR="008072F3" w:rsidRPr="008072F3">
        <w:rPr>
          <w:rFonts w:ascii="Arial" w:hAnsi="Arial" w:cs="Arial"/>
        </w:rPr>
        <w:t xml:space="preserve">responsible for ensuring </w:t>
      </w:r>
      <w:r w:rsidR="005B29C5">
        <w:rPr>
          <w:rFonts w:ascii="Arial" w:hAnsi="Arial" w:cs="Arial"/>
        </w:rPr>
        <w:t>that all</w:t>
      </w:r>
      <w:r w:rsidR="008072F3" w:rsidRPr="008072F3">
        <w:rPr>
          <w:rFonts w:ascii="Arial" w:hAnsi="Arial" w:cs="Arial"/>
        </w:rPr>
        <w:t xml:space="preserve"> passengers pay</w:t>
      </w:r>
      <w:r w:rsidR="008072F3">
        <w:rPr>
          <w:rFonts w:ascii="Arial" w:hAnsi="Arial" w:cs="Arial"/>
        </w:rPr>
        <w:t xml:space="preserve"> the </w:t>
      </w:r>
      <w:r w:rsidR="005B29C5">
        <w:rPr>
          <w:rFonts w:ascii="Arial" w:hAnsi="Arial" w:cs="Arial"/>
        </w:rPr>
        <w:t xml:space="preserve">correct </w:t>
      </w:r>
      <w:r w:rsidR="008072F3">
        <w:rPr>
          <w:rFonts w:ascii="Arial" w:hAnsi="Arial" w:cs="Arial"/>
        </w:rPr>
        <w:t>fare</w:t>
      </w:r>
      <w:r w:rsidR="00B6708B">
        <w:rPr>
          <w:rFonts w:ascii="Arial" w:hAnsi="Arial" w:cs="Arial"/>
        </w:rPr>
        <w:t xml:space="preserve"> and </w:t>
      </w:r>
      <w:r w:rsidR="005113AB">
        <w:rPr>
          <w:rFonts w:ascii="Arial" w:hAnsi="Arial" w:cs="Arial"/>
        </w:rPr>
        <w:t xml:space="preserve">for </w:t>
      </w:r>
      <w:r w:rsidR="00B6708B">
        <w:rPr>
          <w:rFonts w:ascii="Arial" w:hAnsi="Arial" w:cs="Arial"/>
        </w:rPr>
        <w:t xml:space="preserve">keeping accurate </w:t>
      </w:r>
      <w:r w:rsidR="005113AB">
        <w:rPr>
          <w:rFonts w:ascii="Arial" w:hAnsi="Arial" w:cs="Arial"/>
        </w:rPr>
        <w:t xml:space="preserve">fare </w:t>
      </w:r>
      <w:r w:rsidR="00B6708B">
        <w:rPr>
          <w:rFonts w:ascii="Arial" w:hAnsi="Arial" w:cs="Arial"/>
        </w:rPr>
        <w:t>record</w:t>
      </w:r>
      <w:r w:rsidR="005113AB">
        <w:rPr>
          <w:rFonts w:ascii="Arial" w:hAnsi="Arial" w:cs="Arial"/>
        </w:rPr>
        <w:t>s</w:t>
      </w:r>
      <w:r w:rsidR="00B6708B">
        <w:rPr>
          <w:rFonts w:ascii="Arial" w:hAnsi="Arial" w:cs="Arial"/>
        </w:rPr>
        <w:t xml:space="preserve"> </w:t>
      </w:r>
      <w:r w:rsidR="005113AB">
        <w:rPr>
          <w:rFonts w:ascii="Arial" w:hAnsi="Arial" w:cs="Arial"/>
        </w:rPr>
        <w:t xml:space="preserve">on </w:t>
      </w:r>
      <w:r w:rsidR="00B76FE1">
        <w:rPr>
          <w:rFonts w:ascii="Arial" w:hAnsi="Arial" w:cs="Arial"/>
        </w:rPr>
        <w:t>the daily</w:t>
      </w:r>
      <w:r w:rsidR="00B6708B">
        <w:rPr>
          <w:rFonts w:ascii="Arial" w:hAnsi="Arial" w:cs="Arial"/>
        </w:rPr>
        <w:t xml:space="preserve"> manifest. </w:t>
      </w:r>
    </w:p>
    <w:sectPr w:rsidR="00746C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91D2" w14:textId="613C2617" w:rsidR="00FE3230" w:rsidRDefault="00FE3230" w:rsidP="00FE323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-1</w:t>
    </w:r>
  </w:p>
  <w:p w14:paraId="7BC8F59C" w14:textId="77777777" w:rsidR="00FE3230" w:rsidRDefault="00FE3230" w:rsidP="00FE323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EDECA63" w14:textId="77777777" w:rsidR="00FE3230" w:rsidRDefault="00FE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04C5"/>
    <w:multiLevelType w:val="hybridMultilevel"/>
    <w:tmpl w:val="7244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430F6E"/>
    <w:rsid w:val="005113AB"/>
    <w:rsid w:val="00570FD3"/>
    <w:rsid w:val="00572282"/>
    <w:rsid w:val="005B29C5"/>
    <w:rsid w:val="006E7A5E"/>
    <w:rsid w:val="00746C07"/>
    <w:rsid w:val="0079783A"/>
    <w:rsid w:val="007F201E"/>
    <w:rsid w:val="008072F3"/>
    <w:rsid w:val="00850722"/>
    <w:rsid w:val="00A4094D"/>
    <w:rsid w:val="00A83505"/>
    <w:rsid w:val="00B33CF7"/>
    <w:rsid w:val="00B6708B"/>
    <w:rsid w:val="00B76FE1"/>
    <w:rsid w:val="00C62194"/>
    <w:rsid w:val="00C632AB"/>
    <w:rsid w:val="00CE706B"/>
    <w:rsid w:val="00E22116"/>
    <w:rsid w:val="00EC6A93"/>
    <w:rsid w:val="00EE4BD6"/>
    <w:rsid w:val="00FD4D54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5B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FA621-4F88-4882-AFE1-033C60ECB261}"/>
</file>

<file path=customXml/itemProps2.xml><?xml version="1.0" encoding="utf-8"?>
<ds:datastoreItem xmlns:ds="http://schemas.openxmlformats.org/officeDocument/2006/customXml" ds:itemID="{E9A09E12-F416-40F0-8814-A55B37B82896}"/>
</file>

<file path=customXml/itemProps3.xml><?xml version="1.0" encoding="utf-8"?>
<ds:datastoreItem xmlns:ds="http://schemas.openxmlformats.org/officeDocument/2006/customXml" ds:itemID="{0BFB127B-2239-4FEE-8A43-9544EE471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