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0BD975BF" w:rsidR="00746C07" w:rsidRPr="00746C07" w:rsidRDefault="00D32D4D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Worker’s Comp</w:t>
            </w:r>
            <w:r w:rsidR="00F7544B">
              <w:rPr>
                <w:rFonts w:ascii="Arial" w:hAnsi="Arial" w:cs="Arial"/>
              </w:rPr>
              <w:t>ensation</w:t>
            </w:r>
            <w:r>
              <w:rPr>
                <w:rFonts w:ascii="Arial" w:hAnsi="Arial" w:cs="Arial"/>
              </w:rPr>
              <w:t>, Benefits, &amp; Overtime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2A84C66C" w:rsidR="00746C07" w:rsidRPr="00746C07" w:rsidRDefault="00850722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673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67307">
        <w:rPr>
          <w:rFonts w:ascii="Arial" w:hAnsi="Arial" w:cs="Arial"/>
          <w:b/>
          <w:bCs/>
          <w:u w:val="single"/>
        </w:rPr>
        <w:t>Purpose</w:t>
      </w:r>
    </w:p>
    <w:p w14:paraId="727A8FE2" w14:textId="6D9BC1A4" w:rsidR="00746C07" w:rsidRDefault="00F7544B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 a written</w:t>
      </w:r>
      <w:r w:rsidR="002E306B" w:rsidRPr="00767307">
        <w:rPr>
          <w:rFonts w:ascii="Arial" w:hAnsi="Arial" w:cs="Arial"/>
        </w:rPr>
        <w:t xml:space="preserve"> </w:t>
      </w:r>
      <w:r w:rsidR="00767307" w:rsidRPr="00767307">
        <w:rPr>
          <w:rFonts w:ascii="Arial" w:hAnsi="Arial" w:cs="Arial"/>
        </w:rPr>
        <w:t xml:space="preserve">policy </w:t>
      </w:r>
      <w:r>
        <w:rPr>
          <w:rFonts w:ascii="Arial" w:hAnsi="Arial" w:cs="Arial"/>
        </w:rPr>
        <w:t>regarding</w:t>
      </w:r>
      <w:r w:rsidR="00767307" w:rsidRPr="00767307">
        <w:rPr>
          <w:rFonts w:ascii="Arial" w:hAnsi="Arial" w:cs="Arial"/>
        </w:rPr>
        <w:t xml:space="preserve"> worker’s comp</w:t>
      </w:r>
      <w:r>
        <w:rPr>
          <w:rFonts w:ascii="Arial" w:hAnsi="Arial" w:cs="Arial"/>
        </w:rPr>
        <w:t>ensation</w:t>
      </w:r>
      <w:r w:rsidR="00767307" w:rsidRPr="00767307">
        <w:rPr>
          <w:rFonts w:ascii="Arial" w:hAnsi="Arial" w:cs="Arial"/>
        </w:rPr>
        <w:t>, benefits, and overtime.</w:t>
      </w:r>
    </w:p>
    <w:p w14:paraId="62EEC696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Definitions</w:t>
      </w:r>
    </w:p>
    <w:p w14:paraId="7D45617F" w14:textId="118FC8BC" w:rsidR="00746C07" w:rsidRPr="00767307" w:rsidRDefault="00767307" w:rsidP="00FD4D54">
      <w:pPr>
        <w:spacing w:after="240"/>
        <w:jc w:val="both"/>
        <w:rPr>
          <w:rFonts w:ascii="Arial" w:hAnsi="Arial" w:cs="Arial"/>
        </w:rPr>
      </w:pPr>
      <w:r w:rsidRPr="00767307">
        <w:rPr>
          <w:rFonts w:ascii="Arial" w:hAnsi="Arial" w:cs="Arial"/>
          <w:i/>
          <w:iCs/>
        </w:rPr>
        <w:t>Worker</w:t>
      </w:r>
      <w:r w:rsidR="002A57B0">
        <w:rPr>
          <w:rFonts w:ascii="Arial" w:hAnsi="Arial" w:cs="Arial"/>
          <w:i/>
          <w:iCs/>
        </w:rPr>
        <w:t>’</w:t>
      </w:r>
      <w:r w:rsidRPr="00767307">
        <w:rPr>
          <w:rFonts w:ascii="Arial" w:hAnsi="Arial" w:cs="Arial"/>
          <w:i/>
          <w:iCs/>
        </w:rPr>
        <w:t>s Compensation</w:t>
      </w:r>
      <w:r w:rsidR="002E306B" w:rsidRPr="00767307">
        <w:rPr>
          <w:rFonts w:ascii="Arial" w:hAnsi="Arial" w:cs="Arial"/>
          <w:i/>
          <w:iCs/>
        </w:rPr>
        <w:t>:</w:t>
      </w:r>
      <w:r w:rsidR="002E306B" w:rsidRPr="00767307">
        <w:rPr>
          <w:rFonts w:ascii="Arial" w:hAnsi="Arial" w:cs="Arial"/>
        </w:rPr>
        <w:t xml:space="preserve"> A</w:t>
      </w:r>
      <w:r w:rsidRPr="00767307">
        <w:rPr>
          <w:rFonts w:ascii="Arial" w:hAnsi="Arial" w:cs="Arial"/>
        </w:rPr>
        <w:t>n insurance that offers employees recompense for injuries or disabilities sustained as a result of their employment.</w:t>
      </w:r>
    </w:p>
    <w:p w14:paraId="77EE0B6F" w14:textId="4B2EC233" w:rsidR="00767307" w:rsidRPr="00767307" w:rsidRDefault="00767307" w:rsidP="00FD4D54">
      <w:pPr>
        <w:spacing w:after="240"/>
        <w:jc w:val="both"/>
        <w:rPr>
          <w:rFonts w:ascii="Arial" w:hAnsi="Arial" w:cs="Arial"/>
        </w:rPr>
      </w:pPr>
      <w:r w:rsidRPr="00767307">
        <w:rPr>
          <w:rFonts w:ascii="Arial" w:hAnsi="Arial" w:cs="Arial"/>
          <w:i/>
          <w:iCs/>
        </w:rPr>
        <w:t>Benefits:</w:t>
      </w:r>
      <w:r w:rsidRPr="00767307">
        <w:rPr>
          <w:rFonts w:ascii="Arial" w:hAnsi="Arial" w:cs="Arial"/>
        </w:rPr>
        <w:t xml:space="preserve"> </w:t>
      </w:r>
      <w:r w:rsidR="002A57B0">
        <w:rPr>
          <w:rFonts w:ascii="Arial" w:hAnsi="Arial" w:cs="Arial"/>
        </w:rPr>
        <w:t>Indirect, non-cash, or cash compensation paid to an employee above and beyond regular salary or wages</w:t>
      </w:r>
      <w:r w:rsidRPr="00767307">
        <w:rPr>
          <w:rFonts w:ascii="Arial" w:hAnsi="Arial" w:cs="Arial"/>
        </w:rPr>
        <w:t>.</w:t>
      </w:r>
    </w:p>
    <w:p w14:paraId="49F7CECE" w14:textId="02E16DB8" w:rsidR="00767307" w:rsidRPr="00746C07" w:rsidRDefault="00767307" w:rsidP="00FD4D54">
      <w:pPr>
        <w:spacing w:after="240"/>
        <w:jc w:val="both"/>
        <w:rPr>
          <w:rFonts w:ascii="Arial" w:hAnsi="Arial" w:cs="Arial"/>
        </w:rPr>
      </w:pPr>
      <w:r w:rsidRPr="00767307">
        <w:rPr>
          <w:rFonts w:ascii="Arial" w:hAnsi="Arial" w:cs="Arial"/>
          <w:i/>
          <w:iCs/>
        </w:rPr>
        <w:t>Overtime:</w:t>
      </w:r>
      <w:r w:rsidRPr="00767307">
        <w:rPr>
          <w:rFonts w:ascii="Arial" w:hAnsi="Arial" w:cs="Arial"/>
        </w:rPr>
        <w:t xml:space="preserve"> Additional hours </w:t>
      </w:r>
      <w:r w:rsidR="002A57B0">
        <w:rPr>
          <w:rFonts w:ascii="Arial" w:hAnsi="Arial" w:cs="Arial"/>
        </w:rPr>
        <w:t xml:space="preserve">worked </w:t>
      </w:r>
      <w:r w:rsidRPr="00767307">
        <w:rPr>
          <w:rFonts w:ascii="Arial" w:hAnsi="Arial" w:cs="Arial"/>
        </w:rPr>
        <w:t>outside</w:t>
      </w:r>
      <w:r>
        <w:rPr>
          <w:rFonts w:ascii="Arial" w:hAnsi="Arial" w:cs="Arial"/>
        </w:rPr>
        <w:t xml:space="preserve"> of the normal shift. 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71F586DA" w14:textId="60BDAC98" w:rsidR="002A57B0" w:rsidRDefault="002A57B0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Create a written policy to clarify </w:t>
      </w:r>
      <w:r w:rsidR="006426DD">
        <w:rPr>
          <w:rFonts w:ascii="Arial" w:hAnsi="Arial" w:cs="Arial"/>
        </w:rPr>
        <w:t xml:space="preserve">the details of </w:t>
      </w:r>
      <w:r>
        <w:rPr>
          <w:rFonts w:ascii="Arial" w:hAnsi="Arial" w:cs="Arial"/>
        </w:rPr>
        <w:t xml:space="preserve">worker’s compensation, benefits, and overtime. </w:t>
      </w:r>
      <w:r w:rsidR="00841CA0">
        <w:rPr>
          <w:rFonts w:ascii="Arial" w:hAnsi="Arial" w:cs="Arial"/>
        </w:rPr>
        <w:t>The following items should be considered for inclusion in the policy:</w:t>
      </w:r>
    </w:p>
    <w:p w14:paraId="3ADECA5C" w14:textId="6083BC46" w:rsidR="007A3361" w:rsidRPr="00841CA0" w:rsidRDefault="002A57B0" w:rsidP="00841CA0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 w:rsidRPr="00841CA0">
        <w:rPr>
          <w:rFonts w:ascii="Arial" w:hAnsi="Arial" w:cs="Arial"/>
        </w:rPr>
        <w:t>W</w:t>
      </w:r>
      <w:r w:rsidR="007A3361" w:rsidRPr="00841CA0">
        <w:rPr>
          <w:rFonts w:ascii="Arial" w:hAnsi="Arial" w:cs="Arial"/>
        </w:rPr>
        <w:t xml:space="preserve">orker’s </w:t>
      </w:r>
      <w:r w:rsidRPr="00841CA0">
        <w:rPr>
          <w:rFonts w:ascii="Arial" w:hAnsi="Arial" w:cs="Arial"/>
        </w:rPr>
        <w:t>c</w:t>
      </w:r>
      <w:r w:rsidR="007A3361" w:rsidRPr="00841CA0">
        <w:rPr>
          <w:rFonts w:ascii="Arial" w:hAnsi="Arial" w:cs="Arial"/>
        </w:rPr>
        <w:t xml:space="preserve">ompensation benefits can be received if </w:t>
      </w:r>
      <w:r w:rsidRPr="00841CA0">
        <w:rPr>
          <w:rFonts w:ascii="Arial" w:hAnsi="Arial" w:cs="Arial"/>
        </w:rPr>
        <w:t>an</w:t>
      </w:r>
      <w:r w:rsidR="007A3361" w:rsidRPr="00841CA0">
        <w:rPr>
          <w:rFonts w:ascii="Arial" w:hAnsi="Arial" w:cs="Arial"/>
        </w:rPr>
        <w:t xml:space="preserve"> injury or illness </w:t>
      </w:r>
      <w:r w:rsidRPr="00841CA0">
        <w:rPr>
          <w:rFonts w:ascii="Arial" w:hAnsi="Arial" w:cs="Arial"/>
        </w:rPr>
        <w:t xml:space="preserve">are a direct result of </w:t>
      </w:r>
      <w:r w:rsidR="007A3361" w:rsidRPr="00841CA0">
        <w:rPr>
          <w:rFonts w:ascii="Arial" w:hAnsi="Arial" w:cs="Arial"/>
        </w:rPr>
        <w:t xml:space="preserve">employment. Worker’s compensation benefits include partial payment of lost wages and/or payment of required medical treatment. The benefit amount is determined by the insurance company in accordance with state law. </w:t>
      </w:r>
    </w:p>
    <w:p w14:paraId="416BF397" w14:textId="40FDEB0D" w:rsidR="009F7187" w:rsidRPr="00841CA0" w:rsidRDefault="00841CA0" w:rsidP="00841CA0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 w:rsidRPr="00841CA0">
        <w:rPr>
          <w:rFonts w:ascii="Arial" w:hAnsi="Arial" w:cs="Arial"/>
        </w:rPr>
        <w:t>A</w:t>
      </w:r>
      <w:r w:rsidR="009F7187" w:rsidRPr="00841CA0">
        <w:rPr>
          <w:rFonts w:ascii="Arial" w:hAnsi="Arial" w:cs="Arial"/>
        </w:rPr>
        <w:t xml:space="preserve">n insurance benefits package </w:t>
      </w:r>
      <w:r w:rsidRPr="00841CA0">
        <w:rPr>
          <w:rFonts w:ascii="Arial" w:hAnsi="Arial" w:cs="Arial"/>
        </w:rPr>
        <w:t xml:space="preserve">is offered </w:t>
      </w:r>
      <w:r w:rsidR="009F7187" w:rsidRPr="00841CA0">
        <w:rPr>
          <w:rFonts w:ascii="Arial" w:hAnsi="Arial" w:cs="Arial"/>
        </w:rPr>
        <w:t>to full</w:t>
      </w:r>
      <w:r w:rsidRPr="00841CA0">
        <w:rPr>
          <w:rFonts w:ascii="Arial" w:hAnsi="Arial" w:cs="Arial"/>
        </w:rPr>
        <w:t>-time</w:t>
      </w:r>
      <w:r w:rsidR="009F7187" w:rsidRPr="00841CA0">
        <w:rPr>
          <w:rFonts w:ascii="Arial" w:hAnsi="Arial" w:cs="Arial"/>
        </w:rPr>
        <w:t xml:space="preserve"> employees. The health insurance package includes major medical insurance, prescription drug insurance, dental insurance (optional), and vision insurance (optional).  </w:t>
      </w:r>
      <w:r w:rsidR="00D46B99">
        <w:rPr>
          <w:rFonts w:ascii="Arial" w:hAnsi="Arial" w:cs="Arial"/>
        </w:rPr>
        <w:t>Optional a</w:t>
      </w:r>
      <w:r w:rsidRPr="00841CA0">
        <w:rPr>
          <w:rFonts w:ascii="Arial" w:hAnsi="Arial" w:cs="Arial"/>
        </w:rPr>
        <w:t xml:space="preserve">ccident insurance and critical care insurance are also offered.  The </w:t>
      </w:r>
      <w:r w:rsidR="009F7187" w:rsidRPr="00841CA0">
        <w:rPr>
          <w:rFonts w:ascii="Arial" w:hAnsi="Arial" w:cs="Arial"/>
        </w:rPr>
        <w:t xml:space="preserve">Agency pays </w:t>
      </w:r>
      <w:r w:rsidRPr="00841CA0">
        <w:rPr>
          <w:rFonts w:ascii="Arial" w:hAnsi="Arial" w:cs="Arial"/>
        </w:rPr>
        <w:t>a</w:t>
      </w:r>
      <w:r w:rsidR="009F7187" w:rsidRPr="00841CA0">
        <w:rPr>
          <w:rFonts w:ascii="Arial" w:hAnsi="Arial" w:cs="Arial"/>
        </w:rPr>
        <w:t xml:space="preserve"> portion of the health insurance premiums for employees. Employees pay the </w:t>
      </w:r>
      <w:r w:rsidR="00D46B99">
        <w:rPr>
          <w:rFonts w:ascii="Arial" w:hAnsi="Arial" w:cs="Arial"/>
        </w:rPr>
        <w:t xml:space="preserve">remainder of their premiums and any </w:t>
      </w:r>
      <w:r w:rsidR="009F7187" w:rsidRPr="00841CA0">
        <w:rPr>
          <w:rFonts w:ascii="Arial" w:hAnsi="Arial" w:cs="Arial"/>
        </w:rPr>
        <w:t xml:space="preserve">dependent health insurance premiums. </w:t>
      </w:r>
      <w:r w:rsidRPr="00841CA0">
        <w:rPr>
          <w:rFonts w:ascii="Arial" w:hAnsi="Arial" w:cs="Arial"/>
        </w:rPr>
        <w:t xml:space="preserve">Insurance premiums and optional insurance </w:t>
      </w:r>
      <w:r w:rsidR="006426DD">
        <w:rPr>
          <w:rFonts w:ascii="Arial" w:hAnsi="Arial" w:cs="Arial"/>
        </w:rPr>
        <w:t xml:space="preserve">are </w:t>
      </w:r>
      <w:r w:rsidRPr="00841CA0">
        <w:rPr>
          <w:rFonts w:ascii="Arial" w:hAnsi="Arial" w:cs="Arial"/>
        </w:rPr>
        <w:t xml:space="preserve">paid </w:t>
      </w:r>
      <w:r w:rsidR="009F7187" w:rsidRPr="00841CA0">
        <w:rPr>
          <w:rFonts w:ascii="Arial" w:hAnsi="Arial" w:cs="Arial"/>
        </w:rPr>
        <w:t xml:space="preserve">through payroll deduction. </w:t>
      </w:r>
    </w:p>
    <w:p w14:paraId="19F91B30" w14:textId="0032E880" w:rsidR="00841CA0" w:rsidRPr="00841CA0" w:rsidRDefault="00841CA0" w:rsidP="00841CA0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 w:rsidRPr="00841CA0">
        <w:rPr>
          <w:rFonts w:ascii="Arial" w:hAnsi="Arial" w:cs="Arial"/>
        </w:rPr>
        <w:t xml:space="preserve">The agency provides life insurance for all full-time employees in </w:t>
      </w:r>
      <w:r w:rsidR="006426DD">
        <w:rPr>
          <w:rFonts w:ascii="Arial" w:hAnsi="Arial" w:cs="Arial"/>
        </w:rPr>
        <w:t>the</w:t>
      </w:r>
      <w:r w:rsidRPr="00841CA0">
        <w:rPr>
          <w:rFonts w:ascii="Arial" w:hAnsi="Arial" w:cs="Arial"/>
        </w:rPr>
        <w:t xml:space="preserve"> amount of $</w:t>
      </w:r>
      <w:proofErr w:type="gramStart"/>
      <w:r w:rsidRPr="00841CA0">
        <w:rPr>
          <w:rFonts w:ascii="Arial" w:hAnsi="Arial" w:cs="Arial"/>
        </w:rPr>
        <w:t>XX,XXX</w:t>
      </w:r>
      <w:proofErr w:type="gramEnd"/>
      <w:r w:rsidRPr="00841CA0">
        <w:rPr>
          <w:rFonts w:ascii="Arial" w:hAnsi="Arial" w:cs="Arial"/>
        </w:rPr>
        <w:t xml:space="preserve">. This premium is fully paid by the agency. If an employee prefers more coverage, the </w:t>
      </w:r>
      <w:r w:rsidR="006426DD">
        <w:rPr>
          <w:rFonts w:ascii="Arial" w:hAnsi="Arial" w:cs="Arial"/>
        </w:rPr>
        <w:t>additional</w:t>
      </w:r>
      <w:r w:rsidRPr="00841CA0">
        <w:rPr>
          <w:rFonts w:ascii="Arial" w:hAnsi="Arial" w:cs="Arial"/>
        </w:rPr>
        <w:t xml:space="preserve"> premium will be deducted through payroll. </w:t>
      </w:r>
    </w:p>
    <w:p w14:paraId="7BEB39CE" w14:textId="3958B146" w:rsidR="009F7187" w:rsidRPr="00841CA0" w:rsidRDefault="009F7187" w:rsidP="00841CA0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 w:rsidRPr="00841CA0">
        <w:rPr>
          <w:rFonts w:ascii="Arial" w:hAnsi="Arial" w:cs="Arial"/>
        </w:rPr>
        <w:t xml:space="preserve">Participation in the </w:t>
      </w:r>
      <w:r w:rsidR="00841CA0" w:rsidRPr="00841CA0">
        <w:rPr>
          <w:rFonts w:ascii="Arial" w:hAnsi="Arial" w:cs="Arial"/>
        </w:rPr>
        <w:t xml:space="preserve">Agency’s </w:t>
      </w:r>
      <w:r w:rsidRPr="00841CA0">
        <w:rPr>
          <w:rFonts w:ascii="Arial" w:hAnsi="Arial" w:cs="Arial"/>
        </w:rPr>
        <w:t>401-K Plan is offered to all full-time employees</w:t>
      </w:r>
      <w:r w:rsidR="00B71B80" w:rsidRPr="00841CA0">
        <w:rPr>
          <w:rFonts w:ascii="Arial" w:hAnsi="Arial" w:cs="Arial"/>
        </w:rPr>
        <w:t xml:space="preserve"> </w:t>
      </w:r>
      <w:r w:rsidR="00841CA0" w:rsidRPr="00841CA0">
        <w:rPr>
          <w:rFonts w:ascii="Arial" w:hAnsi="Arial" w:cs="Arial"/>
        </w:rPr>
        <w:t>who</w:t>
      </w:r>
      <w:r w:rsidR="00B71B80" w:rsidRPr="00841CA0">
        <w:rPr>
          <w:rFonts w:ascii="Arial" w:hAnsi="Arial" w:cs="Arial"/>
        </w:rPr>
        <w:t xml:space="preserve"> have been employed for </w:t>
      </w:r>
      <w:r w:rsidR="006426DD">
        <w:rPr>
          <w:rFonts w:ascii="Arial" w:hAnsi="Arial" w:cs="Arial"/>
        </w:rPr>
        <w:t xml:space="preserve">at least </w:t>
      </w:r>
      <w:r w:rsidR="00B71B80" w:rsidRPr="00841CA0">
        <w:rPr>
          <w:rFonts w:ascii="Arial" w:hAnsi="Arial" w:cs="Arial"/>
        </w:rPr>
        <w:t xml:space="preserve">30 days. Each employee may contribute to </w:t>
      </w:r>
      <w:r w:rsidR="00841CA0" w:rsidRPr="00841CA0">
        <w:rPr>
          <w:rFonts w:ascii="Arial" w:hAnsi="Arial" w:cs="Arial"/>
        </w:rPr>
        <w:t>a</w:t>
      </w:r>
      <w:r w:rsidR="00B71B80" w:rsidRPr="00841CA0">
        <w:rPr>
          <w:rFonts w:ascii="Arial" w:hAnsi="Arial" w:cs="Arial"/>
        </w:rPr>
        <w:t xml:space="preserve"> traditional pre-tax 401-K or after-tax Roth 401-K through payroll </w:t>
      </w:r>
      <w:r w:rsidR="006426DD">
        <w:rPr>
          <w:rFonts w:ascii="Arial" w:hAnsi="Arial" w:cs="Arial"/>
        </w:rPr>
        <w:t>deduction</w:t>
      </w:r>
      <w:r w:rsidR="00B71B80" w:rsidRPr="00841CA0">
        <w:rPr>
          <w:rFonts w:ascii="Arial" w:hAnsi="Arial" w:cs="Arial"/>
        </w:rPr>
        <w:t xml:space="preserve"> not to exceed the maximum allowed by the IRS. </w:t>
      </w:r>
      <w:r w:rsidR="00841CA0" w:rsidRPr="00841CA0">
        <w:rPr>
          <w:rFonts w:ascii="Arial" w:hAnsi="Arial" w:cs="Arial"/>
        </w:rPr>
        <w:t xml:space="preserve">The </w:t>
      </w:r>
      <w:r w:rsidR="00B71B80" w:rsidRPr="00841CA0">
        <w:rPr>
          <w:rFonts w:ascii="Arial" w:hAnsi="Arial" w:cs="Arial"/>
        </w:rPr>
        <w:t xml:space="preserve">Agency </w:t>
      </w:r>
      <w:r w:rsidR="00841CA0" w:rsidRPr="00841CA0">
        <w:rPr>
          <w:rFonts w:ascii="Arial" w:hAnsi="Arial" w:cs="Arial"/>
        </w:rPr>
        <w:t>will match</w:t>
      </w:r>
      <w:r w:rsidR="00B71B80" w:rsidRPr="00841CA0">
        <w:rPr>
          <w:rFonts w:ascii="Arial" w:hAnsi="Arial" w:cs="Arial"/>
        </w:rPr>
        <w:t xml:space="preserve"> each employee’s contribution up to X percent. </w:t>
      </w:r>
    </w:p>
    <w:p w14:paraId="5D17EFE0" w14:textId="13B410A2" w:rsidR="00841CA0" w:rsidRPr="00841CA0" w:rsidRDefault="00841CA0" w:rsidP="00841CA0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 w:rsidRPr="00841CA0">
        <w:rPr>
          <w:rFonts w:ascii="Arial" w:hAnsi="Arial" w:cs="Arial"/>
        </w:rPr>
        <w:lastRenderedPageBreak/>
        <w:t xml:space="preserve">Overtime pay of 1.5 times the hourly rate will be </w:t>
      </w:r>
      <w:r w:rsidR="006426DD">
        <w:rPr>
          <w:rFonts w:ascii="Arial" w:hAnsi="Arial" w:cs="Arial"/>
        </w:rPr>
        <w:t>provided to non-salaried</w:t>
      </w:r>
      <w:r w:rsidRPr="00841CA0">
        <w:rPr>
          <w:rFonts w:ascii="Arial" w:hAnsi="Arial" w:cs="Arial"/>
        </w:rPr>
        <w:t xml:space="preserve"> employee</w:t>
      </w:r>
      <w:r w:rsidR="006426DD">
        <w:rPr>
          <w:rFonts w:ascii="Arial" w:hAnsi="Arial" w:cs="Arial"/>
        </w:rPr>
        <w:t>s who</w:t>
      </w:r>
      <w:r w:rsidRPr="00841CA0">
        <w:rPr>
          <w:rFonts w:ascii="Arial" w:hAnsi="Arial" w:cs="Arial"/>
        </w:rPr>
        <w:t xml:space="preserve"> work over 40 hours in a work week</w:t>
      </w:r>
      <w:r w:rsidR="006426DD">
        <w:rPr>
          <w:rFonts w:ascii="Arial" w:hAnsi="Arial" w:cs="Arial"/>
        </w:rPr>
        <w:t>.  A work week is defined as Sunday through Saturday.</w:t>
      </w:r>
      <w:r w:rsidRPr="00841CA0">
        <w:rPr>
          <w:rFonts w:ascii="Arial" w:hAnsi="Arial" w:cs="Arial"/>
        </w:rPr>
        <w:t xml:space="preserve"> </w:t>
      </w:r>
    </w:p>
    <w:p w14:paraId="0D5C0FA1" w14:textId="7DEEC11C" w:rsidR="00653959" w:rsidRPr="00841CA0" w:rsidRDefault="00653959" w:rsidP="00841CA0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 w:rsidRPr="00841CA0">
        <w:rPr>
          <w:rFonts w:ascii="Arial" w:hAnsi="Arial" w:cs="Arial"/>
        </w:rPr>
        <w:t>All full-time and part-time employees are eligible for the following paid holidays</w:t>
      </w:r>
      <w:r w:rsidR="006426DD">
        <w:rPr>
          <w:rFonts w:ascii="Arial" w:hAnsi="Arial" w:cs="Arial"/>
        </w:rPr>
        <w:t>:</w:t>
      </w:r>
    </w:p>
    <w:p w14:paraId="3EA07997" w14:textId="4158815E" w:rsidR="00653959" w:rsidRDefault="00653959" w:rsidP="00653959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New Year’s Day</w:t>
      </w:r>
    </w:p>
    <w:p w14:paraId="7B67C830" w14:textId="2691E5B6" w:rsidR="00653959" w:rsidRDefault="00653959" w:rsidP="00653959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Martin Luther King Jr. Day</w:t>
      </w:r>
    </w:p>
    <w:p w14:paraId="46263083" w14:textId="216FA0AF" w:rsidR="00653959" w:rsidRDefault="00653959" w:rsidP="00653959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Presidents’ Day</w:t>
      </w:r>
    </w:p>
    <w:p w14:paraId="65E16516" w14:textId="1C417B45" w:rsidR="00653959" w:rsidRDefault="00653959" w:rsidP="00653959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Memorial Day</w:t>
      </w:r>
    </w:p>
    <w:p w14:paraId="1722B4C0" w14:textId="43BB9DE1" w:rsidR="00653959" w:rsidRDefault="00653959" w:rsidP="00653959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Independence Day</w:t>
      </w:r>
    </w:p>
    <w:p w14:paraId="0FA49197" w14:textId="527414EB" w:rsidR="00653959" w:rsidRDefault="00653959" w:rsidP="00653959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Labor Day</w:t>
      </w:r>
    </w:p>
    <w:p w14:paraId="4A534FD1" w14:textId="135849A0" w:rsidR="00653959" w:rsidRDefault="00653959" w:rsidP="00653959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Veterans Day</w:t>
      </w:r>
    </w:p>
    <w:p w14:paraId="21CF7F12" w14:textId="5E4DAE95" w:rsidR="00653959" w:rsidRDefault="00653959" w:rsidP="00653959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Thanksgiving Day</w:t>
      </w:r>
    </w:p>
    <w:p w14:paraId="652F71AE" w14:textId="6EEF7016" w:rsidR="00653959" w:rsidRPr="00653959" w:rsidRDefault="00653959" w:rsidP="00653959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Christmas Day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5826A023" w14:textId="0B7690A5" w:rsidR="00430F6E" w:rsidRPr="00653959" w:rsidRDefault="006426DD" w:rsidP="00653959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F2CF2">
        <w:rPr>
          <w:rFonts w:ascii="Arial" w:hAnsi="Arial" w:cs="Arial"/>
        </w:rPr>
        <w:t xml:space="preserve">he human resources department </w:t>
      </w:r>
      <w:r>
        <w:rPr>
          <w:rFonts w:ascii="Arial" w:hAnsi="Arial" w:cs="Arial"/>
        </w:rPr>
        <w:t>is responsible for enrolling employees in the Agen</w:t>
      </w:r>
      <w:r w:rsidR="00715F95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y’s benefits package and </w:t>
      </w:r>
      <w:r w:rsidR="00715F95">
        <w:rPr>
          <w:rFonts w:ascii="Arial" w:hAnsi="Arial" w:cs="Arial"/>
        </w:rPr>
        <w:t>for administering</w:t>
      </w:r>
      <w:r>
        <w:rPr>
          <w:rFonts w:ascii="Arial" w:hAnsi="Arial" w:cs="Arial"/>
        </w:rPr>
        <w:t xml:space="preserve"> any worker’s compensation claims. T</w:t>
      </w:r>
      <w:r w:rsidR="00AF2CF2">
        <w:rPr>
          <w:rFonts w:ascii="Arial" w:hAnsi="Arial" w:cs="Arial"/>
        </w:rPr>
        <w:t xml:space="preserve">he payroll department </w:t>
      </w:r>
      <w:r>
        <w:rPr>
          <w:rFonts w:ascii="Arial" w:hAnsi="Arial" w:cs="Arial"/>
        </w:rPr>
        <w:t>is responsible for</w:t>
      </w:r>
      <w:r w:rsidR="00AF2CF2">
        <w:rPr>
          <w:rFonts w:ascii="Arial" w:hAnsi="Arial" w:cs="Arial"/>
        </w:rPr>
        <w:t xml:space="preserve"> ensur</w:t>
      </w:r>
      <w:r>
        <w:rPr>
          <w:rFonts w:ascii="Arial" w:hAnsi="Arial" w:cs="Arial"/>
        </w:rPr>
        <w:t>ing that</w:t>
      </w:r>
      <w:r w:rsidR="00AF2CF2">
        <w:rPr>
          <w:rFonts w:ascii="Arial" w:hAnsi="Arial" w:cs="Arial"/>
        </w:rPr>
        <w:t xml:space="preserve"> all benefit premiums are accurately deducted from employee paycheck</w:t>
      </w:r>
      <w:r>
        <w:rPr>
          <w:rFonts w:ascii="Arial" w:hAnsi="Arial" w:cs="Arial"/>
        </w:rPr>
        <w:t>s and that overtime is properly paid when due</w:t>
      </w:r>
      <w:r w:rsidR="00AF2CF2">
        <w:rPr>
          <w:rFonts w:ascii="Arial" w:hAnsi="Arial" w:cs="Arial"/>
        </w:rPr>
        <w:t xml:space="preserve">. </w:t>
      </w:r>
    </w:p>
    <w:p w14:paraId="3E6466F8" w14:textId="77777777" w:rsidR="00430F6E" w:rsidRPr="00430F6E" w:rsidRDefault="00430F6E" w:rsidP="007F201E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430F6E" w:rsidRPr="00430F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B856C" w14:textId="231FE552" w:rsidR="006B6D6F" w:rsidRDefault="006B6D6F" w:rsidP="006B6D6F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P-17</w:t>
    </w:r>
  </w:p>
  <w:p w14:paraId="04BA2F38" w14:textId="77777777" w:rsidR="006B6D6F" w:rsidRDefault="006B6D6F" w:rsidP="006B6D6F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156E6383" w14:textId="77777777" w:rsidR="006B6D6F" w:rsidRPr="006B6D6F" w:rsidRDefault="006B6D6F" w:rsidP="006B6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439E8"/>
    <w:multiLevelType w:val="hybridMultilevel"/>
    <w:tmpl w:val="E92CF5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4D52DC"/>
    <w:multiLevelType w:val="hybridMultilevel"/>
    <w:tmpl w:val="1DA6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70F4A"/>
    <w:multiLevelType w:val="hybridMultilevel"/>
    <w:tmpl w:val="5BFE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2A57B0"/>
    <w:rsid w:val="002E306B"/>
    <w:rsid w:val="002F78D1"/>
    <w:rsid w:val="00430F6E"/>
    <w:rsid w:val="00570FD3"/>
    <w:rsid w:val="00572282"/>
    <w:rsid w:val="006426DD"/>
    <w:rsid w:val="00653959"/>
    <w:rsid w:val="006B6D6F"/>
    <w:rsid w:val="006E7A5E"/>
    <w:rsid w:val="00715F95"/>
    <w:rsid w:val="00746C07"/>
    <w:rsid w:val="00767307"/>
    <w:rsid w:val="007A3361"/>
    <w:rsid w:val="007F201E"/>
    <w:rsid w:val="00841CA0"/>
    <w:rsid w:val="00850722"/>
    <w:rsid w:val="009F7187"/>
    <w:rsid w:val="00A83505"/>
    <w:rsid w:val="00AF2CF2"/>
    <w:rsid w:val="00B71B80"/>
    <w:rsid w:val="00C62194"/>
    <w:rsid w:val="00CE706B"/>
    <w:rsid w:val="00D32D4D"/>
    <w:rsid w:val="00D46B99"/>
    <w:rsid w:val="00EE4BD6"/>
    <w:rsid w:val="00F7544B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653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1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022CF5-E4DB-4B39-9513-3EEE328051C0}"/>
</file>

<file path=customXml/itemProps2.xml><?xml version="1.0" encoding="utf-8"?>
<ds:datastoreItem xmlns:ds="http://schemas.openxmlformats.org/officeDocument/2006/customXml" ds:itemID="{118F2D05-AF63-426D-8977-ECF2BCD175A6}"/>
</file>

<file path=customXml/itemProps3.xml><?xml version="1.0" encoding="utf-8"?>
<ds:datastoreItem xmlns:ds="http://schemas.openxmlformats.org/officeDocument/2006/customXml" ds:itemID="{D0AF940F-B4E1-472E-90D2-427B93CCFA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2</Pages>
  <Words>442</Words>
  <Characters>2496</Characters>
  <Application>Microsoft Office Word</Application>
  <DocSecurity>0</DocSecurity>
  <Lines>69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14</cp:revision>
  <dcterms:created xsi:type="dcterms:W3CDTF">2020-04-02T12:21:00Z</dcterms:created>
  <dcterms:modified xsi:type="dcterms:W3CDTF">2020-12-03T16:30:00Z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