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14F69214" w:rsidR="00746C07" w:rsidRPr="00746C07" w:rsidRDefault="00F7129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5F31CF9D" w:rsidR="00746C07" w:rsidRPr="00746C07" w:rsidRDefault="00F7129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Recordkeeping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4C1E8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4C1E8C">
        <w:rPr>
          <w:rFonts w:ascii="Arial" w:hAnsi="Arial" w:cs="Arial"/>
          <w:b/>
          <w:bCs/>
          <w:u w:val="single"/>
        </w:rPr>
        <w:t>Purpose</w:t>
      </w:r>
    </w:p>
    <w:p w14:paraId="323ACA9A" w14:textId="52F39EC1" w:rsidR="004C1E8C" w:rsidRDefault="004C1E8C" w:rsidP="004C1E8C">
      <w:pPr>
        <w:spacing w:after="240"/>
        <w:jc w:val="both"/>
        <w:rPr>
          <w:rFonts w:ascii="Arial" w:hAnsi="Arial" w:cs="Arial"/>
        </w:rPr>
      </w:pPr>
      <w:r w:rsidRPr="004A4CB9">
        <w:rPr>
          <w:rFonts w:ascii="Arial" w:hAnsi="Arial" w:cs="Arial"/>
        </w:rPr>
        <w:t>Es</w:t>
      </w:r>
      <w:r>
        <w:rPr>
          <w:rFonts w:ascii="Arial" w:hAnsi="Arial" w:cs="Arial"/>
        </w:rPr>
        <w:t>tablish and maintain a disposition</w:t>
      </w:r>
      <w:r w:rsidRPr="004A4CB9">
        <w:rPr>
          <w:rFonts w:ascii="Arial" w:hAnsi="Arial" w:cs="Arial"/>
        </w:rPr>
        <w:t xml:space="preserve"> system that complies with </w:t>
      </w:r>
      <w:r w:rsidR="00B16AED">
        <w:rPr>
          <w:rFonts w:ascii="Arial" w:hAnsi="Arial" w:cs="Arial"/>
        </w:rPr>
        <w:t xml:space="preserve">Federal, State, and </w:t>
      </w:r>
      <w:r w:rsidR="00A03C47">
        <w:rPr>
          <w:rFonts w:ascii="Arial" w:hAnsi="Arial" w:cs="Arial"/>
        </w:rPr>
        <w:t xml:space="preserve">local </w:t>
      </w:r>
      <w:r w:rsidRPr="004A4CB9">
        <w:rPr>
          <w:rFonts w:ascii="Arial" w:hAnsi="Arial" w:cs="Arial"/>
        </w:rPr>
        <w:t>regulations</w:t>
      </w:r>
      <w:r w:rsidR="00B16AED">
        <w:rPr>
          <w:rFonts w:ascii="Arial" w:hAnsi="Arial" w:cs="Arial"/>
        </w:rPr>
        <w:t>.</w:t>
      </w:r>
    </w:p>
    <w:p w14:paraId="586A8810" w14:textId="076F8E82" w:rsidR="00B16AED" w:rsidRPr="00B16AED" w:rsidRDefault="00B16AED" w:rsidP="004C1E8C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B16AED">
        <w:rPr>
          <w:rFonts w:ascii="Arial" w:hAnsi="Arial" w:cs="Arial"/>
          <w:b/>
          <w:bCs/>
          <w:u w:val="single"/>
        </w:rPr>
        <w:t>Definitions</w:t>
      </w:r>
    </w:p>
    <w:p w14:paraId="5DBAD902" w14:textId="35C3EE42" w:rsidR="00B16AED" w:rsidRDefault="00B16AED" w:rsidP="004C1E8C">
      <w:pPr>
        <w:spacing w:after="240"/>
        <w:jc w:val="both"/>
        <w:rPr>
          <w:rFonts w:ascii="Arial" w:hAnsi="Arial" w:cs="Arial"/>
        </w:rPr>
      </w:pPr>
      <w:r w:rsidRPr="00A03C47">
        <w:rPr>
          <w:rFonts w:ascii="Arial" w:hAnsi="Arial" w:cs="Arial"/>
          <w:i/>
          <w:iCs/>
        </w:rPr>
        <w:t>Disposition:</w:t>
      </w:r>
      <w:r>
        <w:rPr>
          <w:rFonts w:ascii="Arial" w:hAnsi="Arial" w:cs="Arial"/>
        </w:rPr>
        <w:t xml:space="preserve"> </w:t>
      </w:r>
      <w:r w:rsidRPr="00B16AED">
        <w:rPr>
          <w:rFonts w:ascii="Arial" w:hAnsi="Arial" w:cs="Arial"/>
        </w:rPr>
        <w:t xml:space="preserve">Removal of an asset from the </w:t>
      </w:r>
      <w:r>
        <w:rPr>
          <w:rFonts w:ascii="Arial" w:hAnsi="Arial" w:cs="Arial"/>
        </w:rPr>
        <w:t xml:space="preserve">Agency’s </w:t>
      </w:r>
      <w:r w:rsidRPr="00B16AED">
        <w:rPr>
          <w:rFonts w:ascii="Arial" w:hAnsi="Arial" w:cs="Arial"/>
        </w:rPr>
        <w:t>inventory.</w:t>
      </w:r>
    </w:p>
    <w:p w14:paraId="69BA52C0" w14:textId="77777777" w:rsidR="00746C07" w:rsidRPr="004C1E8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4C1E8C">
        <w:rPr>
          <w:rFonts w:ascii="Arial" w:hAnsi="Arial" w:cs="Arial"/>
          <w:b/>
          <w:bCs/>
          <w:u w:val="single"/>
        </w:rPr>
        <w:t>Procedure</w:t>
      </w:r>
    </w:p>
    <w:p w14:paraId="0BC568B2" w14:textId="5688FF67" w:rsidR="004C1E8C" w:rsidRDefault="004C1E8C" w:rsidP="00A06F7E">
      <w:pPr>
        <w:spacing w:after="240" w:line="276" w:lineRule="auto"/>
        <w:jc w:val="both"/>
        <w:rPr>
          <w:rFonts w:ascii="Arial" w:hAnsi="Arial" w:cs="Arial"/>
        </w:rPr>
      </w:pPr>
      <w:r w:rsidRPr="001B1B9E">
        <w:rPr>
          <w:rFonts w:ascii="Arial" w:hAnsi="Arial" w:cs="Arial"/>
        </w:rPr>
        <w:t xml:space="preserve">Develop </w:t>
      </w:r>
      <w:r>
        <w:rPr>
          <w:rFonts w:ascii="Arial" w:hAnsi="Arial" w:cs="Arial"/>
        </w:rPr>
        <w:t>a disposition</w:t>
      </w:r>
      <w:r w:rsidRPr="001B1B9E">
        <w:rPr>
          <w:rFonts w:ascii="Arial" w:hAnsi="Arial" w:cs="Arial"/>
        </w:rPr>
        <w:t xml:space="preserve"> system to track </w:t>
      </w:r>
      <w:r w:rsidR="00B07184">
        <w:rPr>
          <w:rFonts w:ascii="Arial" w:hAnsi="Arial" w:cs="Arial"/>
        </w:rPr>
        <w:t xml:space="preserve">the disposal of </w:t>
      </w:r>
      <w:r w:rsidR="00B16AED">
        <w:rPr>
          <w:rFonts w:ascii="Arial" w:hAnsi="Arial" w:cs="Arial"/>
        </w:rPr>
        <w:t>A</w:t>
      </w:r>
      <w:r w:rsidRPr="001B1B9E">
        <w:rPr>
          <w:rFonts w:ascii="Arial" w:hAnsi="Arial" w:cs="Arial"/>
        </w:rPr>
        <w:t>g</w:t>
      </w:r>
      <w:r w:rsidR="00B07184">
        <w:rPr>
          <w:rFonts w:ascii="Arial" w:hAnsi="Arial" w:cs="Arial"/>
        </w:rPr>
        <w:t xml:space="preserve">ency vehicles. </w:t>
      </w:r>
      <w:r>
        <w:rPr>
          <w:rFonts w:ascii="Arial" w:hAnsi="Arial" w:cs="Arial"/>
        </w:rPr>
        <w:t xml:space="preserve">The disposition system shall meet all </w:t>
      </w:r>
      <w:r w:rsidR="00B16AED">
        <w:rPr>
          <w:rFonts w:ascii="Arial" w:hAnsi="Arial" w:cs="Arial"/>
        </w:rPr>
        <w:t xml:space="preserve">Federal, State, and </w:t>
      </w:r>
      <w:r>
        <w:rPr>
          <w:rFonts w:ascii="Arial" w:hAnsi="Arial" w:cs="Arial"/>
        </w:rPr>
        <w:t>loca</w:t>
      </w:r>
      <w:r w:rsidR="00B16AE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reporting requirements and </w:t>
      </w:r>
      <w:r w:rsidR="00B16AED">
        <w:rPr>
          <w:rFonts w:ascii="Arial" w:hAnsi="Arial" w:cs="Arial"/>
        </w:rPr>
        <w:t xml:space="preserve">shall </w:t>
      </w:r>
      <w:r>
        <w:rPr>
          <w:rFonts w:ascii="Arial" w:hAnsi="Arial" w:cs="Arial"/>
        </w:rPr>
        <w:t>be maintained by the Transit Director.</w:t>
      </w:r>
    </w:p>
    <w:p w14:paraId="5F9D59B3" w14:textId="4C708972" w:rsidR="00322234" w:rsidRDefault="00322234" w:rsidP="00A06F7E">
      <w:pPr>
        <w:spacing w:line="276" w:lineRule="auto"/>
        <w:jc w:val="both"/>
        <w:rPr>
          <w:rFonts w:ascii="Arial" w:hAnsi="Arial" w:cs="Arial"/>
        </w:rPr>
      </w:pPr>
      <w:r w:rsidRPr="00322234">
        <w:rPr>
          <w:rFonts w:ascii="Arial" w:hAnsi="Arial" w:cs="Arial"/>
        </w:rPr>
        <w:t xml:space="preserve">Disposal of project vehicles occurs when </w:t>
      </w:r>
      <w:r w:rsidR="00270420">
        <w:rPr>
          <w:rFonts w:ascii="Arial" w:hAnsi="Arial" w:cs="Arial"/>
        </w:rPr>
        <w:t>a</w:t>
      </w:r>
      <w:r w:rsidRPr="00322234">
        <w:rPr>
          <w:rFonts w:ascii="Arial" w:hAnsi="Arial" w:cs="Arial"/>
        </w:rPr>
        <w:t xml:space="preserve"> vehicle has reached its useful life expectancy or is no longer needed for its original intended purpose.  </w:t>
      </w:r>
      <w:r w:rsidR="006C56C0">
        <w:rPr>
          <w:rFonts w:ascii="Arial" w:hAnsi="Arial" w:cs="Arial"/>
        </w:rPr>
        <w:t>D</w:t>
      </w:r>
      <w:r w:rsidR="00270420">
        <w:rPr>
          <w:rFonts w:ascii="Arial" w:hAnsi="Arial" w:cs="Arial"/>
        </w:rPr>
        <w:t xml:space="preserve">isposal </w:t>
      </w:r>
      <w:r w:rsidR="006C56C0">
        <w:rPr>
          <w:rFonts w:ascii="Arial" w:hAnsi="Arial" w:cs="Arial"/>
        </w:rPr>
        <w:t xml:space="preserve">may also be considered </w:t>
      </w:r>
      <w:r w:rsidRPr="00322234">
        <w:rPr>
          <w:rFonts w:ascii="Arial" w:hAnsi="Arial" w:cs="Arial"/>
        </w:rPr>
        <w:t xml:space="preserve">when documentation indicates </w:t>
      </w:r>
      <w:r w:rsidR="006C56C0">
        <w:rPr>
          <w:rFonts w:ascii="Arial" w:hAnsi="Arial" w:cs="Arial"/>
        </w:rPr>
        <w:t xml:space="preserve">that </w:t>
      </w:r>
      <w:r w:rsidR="00270420">
        <w:rPr>
          <w:rFonts w:ascii="Arial" w:hAnsi="Arial" w:cs="Arial"/>
        </w:rPr>
        <w:t>a</w:t>
      </w:r>
      <w:r w:rsidRPr="00322234">
        <w:rPr>
          <w:rFonts w:ascii="Arial" w:hAnsi="Arial" w:cs="Arial"/>
        </w:rPr>
        <w:t xml:space="preserve"> vehicle</w:t>
      </w:r>
      <w:r w:rsidR="00270420">
        <w:rPr>
          <w:rFonts w:ascii="Arial" w:hAnsi="Arial" w:cs="Arial"/>
        </w:rPr>
        <w:t xml:space="preserve"> is</w:t>
      </w:r>
      <w:r w:rsidRPr="00322234">
        <w:rPr>
          <w:rFonts w:ascii="Arial" w:hAnsi="Arial" w:cs="Arial"/>
        </w:rPr>
        <w:t xml:space="preserve"> requiring excessive maintenance to remain operable.  The useful life expectancy for vehicles is </w:t>
      </w:r>
      <w:r w:rsidR="00270420">
        <w:rPr>
          <w:rFonts w:ascii="Arial" w:hAnsi="Arial" w:cs="Arial"/>
        </w:rPr>
        <w:t>shown</w:t>
      </w:r>
      <w:r w:rsidRPr="00322234">
        <w:rPr>
          <w:rFonts w:ascii="Arial" w:hAnsi="Arial" w:cs="Arial"/>
        </w:rPr>
        <w:t xml:space="preserve"> in the table below</w:t>
      </w:r>
      <w:r w:rsidR="00270420">
        <w:rPr>
          <w:rFonts w:ascii="Arial" w:hAnsi="Arial" w:cs="Arial"/>
        </w:rPr>
        <w:t>.</w:t>
      </w:r>
    </w:p>
    <w:p w14:paraId="32871A85" w14:textId="77777777" w:rsidR="00322234" w:rsidRPr="00322234" w:rsidRDefault="00322234" w:rsidP="00270420">
      <w:pPr>
        <w:pStyle w:val="Heading4"/>
        <w:spacing w:before="240"/>
        <w:jc w:val="center"/>
        <w:rPr>
          <w:rFonts w:ascii="Arial" w:hAnsi="Arial" w:cs="Arial"/>
          <w:i w:val="0"/>
          <w:color w:val="auto"/>
        </w:rPr>
      </w:pPr>
      <w:r w:rsidRPr="00322234">
        <w:rPr>
          <w:rFonts w:ascii="Arial" w:hAnsi="Arial" w:cs="Arial"/>
          <w:i w:val="0"/>
          <w:color w:val="auto"/>
        </w:rPr>
        <w:t>ALDOT USEFUL LIFE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1800"/>
        <w:gridCol w:w="1932"/>
      </w:tblGrid>
      <w:tr w:rsidR="00322234" w:rsidRPr="00322234" w14:paraId="7807B3BE" w14:textId="77777777" w:rsidTr="00B16AED">
        <w:tc>
          <w:tcPr>
            <w:tcW w:w="5125" w:type="dxa"/>
            <w:vAlign w:val="center"/>
          </w:tcPr>
          <w:p w14:paraId="21560035" w14:textId="2B988A27" w:rsidR="00322234" w:rsidRPr="00B16AED" w:rsidRDefault="00322234" w:rsidP="0032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AED">
              <w:rPr>
                <w:rFonts w:ascii="Arial" w:hAnsi="Arial" w:cs="Arial"/>
                <w:b/>
                <w:bCs/>
              </w:rPr>
              <w:t>Type</w:t>
            </w:r>
            <w:r w:rsidR="006C56C0">
              <w:rPr>
                <w:rFonts w:ascii="Arial" w:hAnsi="Arial" w:cs="Arial"/>
                <w:b/>
                <w:bCs/>
              </w:rPr>
              <w:t xml:space="preserve"> of Vehicle</w:t>
            </w:r>
          </w:p>
        </w:tc>
        <w:tc>
          <w:tcPr>
            <w:tcW w:w="1800" w:type="dxa"/>
            <w:vAlign w:val="center"/>
          </w:tcPr>
          <w:p w14:paraId="7B52C7A5" w14:textId="194F4CF7" w:rsidR="00322234" w:rsidRPr="00B16AED" w:rsidRDefault="006C56C0" w:rsidP="0032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1932" w:type="dxa"/>
            <w:vAlign w:val="center"/>
          </w:tcPr>
          <w:p w14:paraId="31C1EF57" w14:textId="77777777" w:rsidR="00322234" w:rsidRPr="00B16AED" w:rsidRDefault="00322234" w:rsidP="0032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AED">
              <w:rPr>
                <w:rFonts w:ascii="Arial" w:hAnsi="Arial" w:cs="Arial"/>
                <w:b/>
                <w:bCs/>
              </w:rPr>
              <w:t>Mileage</w:t>
            </w:r>
          </w:p>
        </w:tc>
      </w:tr>
      <w:tr w:rsidR="00322234" w:rsidRPr="00322234" w14:paraId="5E36AA44" w14:textId="77777777" w:rsidTr="00B16AED">
        <w:tc>
          <w:tcPr>
            <w:tcW w:w="5125" w:type="dxa"/>
            <w:vAlign w:val="center"/>
          </w:tcPr>
          <w:p w14:paraId="5A8789BE" w14:textId="233BA536" w:rsidR="00322234" w:rsidRPr="00322234" w:rsidRDefault="00B16AED" w:rsidP="00322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Vans</w:t>
            </w:r>
          </w:p>
        </w:tc>
        <w:tc>
          <w:tcPr>
            <w:tcW w:w="1800" w:type="dxa"/>
            <w:vAlign w:val="center"/>
          </w:tcPr>
          <w:p w14:paraId="1CBC1278" w14:textId="77777777" w:rsidR="00322234" w:rsidRPr="00322234" w:rsidRDefault="00322234" w:rsidP="00322234">
            <w:pPr>
              <w:jc w:val="center"/>
              <w:rPr>
                <w:rFonts w:ascii="Arial" w:hAnsi="Arial" w:cs="Arial"/>
              </w:rPr>
            </w:pPr>
            <w:r w:rsidRPr="00322234">
              <w:rPr>
                <w:rFonts w:ascii="Arial" w:hAnsi="Arial" w:cs="Arial"/>
              </w:rPr>
              <w:t>4 years</w:t>
            </w:r>
          </w:p>
        </w:tc>
        <w:tc>
          <w:tcPr>
            <w:tcW w:w="1932" w:type="dxa"/>
            <w:vAlign w:val="center"/>
          </w:tcPr>
          <w:p w14:paraId="761D5444" w14:textId="77777777" w:rsidR="00322234" w:rsidRPr="00322234" w:rsidRDefault="00322234" w:rsidP="00322234">
            <w:pPr>
              <w:jc w:val="center"/>
              <w:rPr>
                <w:rFonts w:ascii="Arial" w:hAnsi="Arial" w:cs="Arial"/>
              </w:rPr>
            </w:pPr>
            <w:r w:rsidRPr="00322234">
              <w:rPr>
                <w:rFonts w:ascii="Arial" w:hAnsi="Arial" w:cs="Arial"/>
              </w:rPr>
              <w:t>100,000</w:t>
            </w:r>
          </w:p>
        </w:tc>
      </w:tr>
      <w:tr w:rsidR="00322234" w:rsidRPr="00322234" w14:paraId="34DC31E9" w14:textId="77777777" w:rsidTr="00B16AED">
        <w:tc>
          <w:tcPr>
            <w:tcW w:w="5125" w:type="dxa"/>
            <w:vAlign w:val="center"/>
          </w:tcPr>
          <w:p w14:paraId="722ECC64" w14:textId="22942592" w:rsidR="00322234" w:rsidRPr="00322234" w:rsidRDefault="00B16AED" w:rsidP="00322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Vans</w:t>
            </w:r>
          </w:p>
        </w:tc>
        <w:tc>
          <w:tcPr>
            <w:tcW w:w="1800" w:type="dxa"/>
            <w:vAlign w:val="center"/>
          </w:tcPr>
          <w:p w14:paraId="0864026E" w14:textId="4EBCC74B" w:rsidR="00322234" w:rsidRPr="00322234" w:rsidRDefault="00B16AED" w:rsidP="00322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22234" w:rsidRPr="00322234"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1932" w:type="dxa"/>
            <w:vAlign w:val="center"/>
          </w:tcPr>
          <w:p w14:paraId="7FBDF13A" w14:textId="2FD0DE01" w:rsidR="00322234" w:rsidRPr="00322234" w:rsidRDefault="00322234" w:rsidP="00322234">
            <w:pPr>
              <w:jc w:val="center"/>
              <w:rPr>
                <w:rFonts w:ascii="Arial" w:hAnsi="Arial" w:cs="Arial"/>
              </w:rPr>
            </w:pPr>
            <w:r w:rsidRPr="00322234">
              <w:rPr>
                <w:rFonts w:ascii="Arial" w:hAnsi="Arial" w:cs="Arial"/>
              </w:rPr>
              <w:t>1</w:t>
            </w:r>
            <w:r w:rsidR="00B16AED">
              <w:rPr>
                <w:rFonts w:ascii="Arial" w:hAnsi="Arial" w:cs="Arial"/>
              </w:rPr>
              <w:t>0</w:t>
            </w:r>
            <w:r w:rsidRPr="00322234">
              <w:rPr>
                <w:rFonts w:ascii="Arial" w:hAnsi="Arial" w:cs="Arial"/>
              </w:rPr>
              <w:t>0,000</w:t>
            </w:r>
          </w:p>
        </w:tc>
      </w:tr>
      <w:tr w:rsidR="00322234" w:rsidRPr="00322234" w14:paraId="21E4E01C" w14:textId="77777777" w:rsidTr="00B16AED">
        <w:tc>
          <w:tcPr>
            <w:tcW w:w="5125" w:type="dxa"/>
            <w:vAlign w:val="center"/>
          </w:tcPr>
          <w:p w14:paraId="7E738A96" w14:textId="6C14C194" w:rsidR="00322234" w:rsidRPr="00322234" w:rsidRDefault="00B16AED" w:rsidP="00322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Cutaway Buses</w:t>
            </w:r>
          </w:p>
        </w:tc>
        <w:tc>
          <w:tcPr>
            <w:tcW w:w="1800" w:type="dxa"/>
            <w:vAlign w:val="center"/>
          </w:tcPr>
          <w:p w14:paraId="31989F9E" w14:textId="77777777" w:rsidR="00322234" w:rsidRPr="00322234" w:rsidRDefault="00322234" w:rsidP="00322234">
            <w:pPr>
              <w:jc w:val="center"/>
              <w:rPr>
                <w:rFonts w:ascii="Arial" w:hAnsi="Arial" w:cs="Arial"/>
              </w:rPr>
            </w:pPr>
            <w:r w:rsidRPr="00322234">
              <w:rPr>
                <w:rFonts w:ascii="Arial" w:hAnsi="Arial" w:cs="Arial"/>
              </w:rPr>
              <w:t>7 years</w:t>
            </w:r>
          </w:p>
        </w:tc>
        <w:tc>
          <w:tcPr>
            <w:tcW w:w="1932" w:type="dxa"/>
            <w:vAlign w:val="center"/>
          </w:tcPr>
          <w:p w14:paraId="47304571" w14:textId="77777777" w:rsidR="00322234" w:rsidRPr="00322234" w:rsidRDefault="00322234" w:rsidP="00322234">
            <w:pPr>
              <w:jc w:val="center"/>
              <w:rPr>
                <w:rFonts w:ascii="Arial" w:hAnsi="Arial" w:cs="Arial"/>
              </w:rPr>
            </w:pPr>
            <w:r w:rsidRPr="00322234">
              <w:rPr>
                <w:rFonts w:ascii="Arial" w:hAnsi="Arial" w:cs="Arial"/>
              </w:rPr>
              <w:t>200,000</w:t>
            </w:r>
          </w:p>
        </w:tc>
      </w:tr>
      <w:tr w:rsidR="00322234" w:rsidRPr="00322234" w14:paraId="147AC178" w14:textId="77777777" w:rsidTr="00B16AED">
        <w:tc>
          <w:tcPr>
            <w:tcW w:w="5125" w:type="dxa"/>
            <w:vAlign w:val="center"/>
          </w:tcPr>
          <w:p w14:paraId="647666C4" w14:textId="70B4D387" w:rsidR="00322234" w:rsidRPr="00322234" w:rsidRDefault="00322234" w:rsidP="00322234">
            <w:pPr>
              <w:jc w:val="center"/>
              <w:rPr>
                <w:rFonts w:ascii="Arial" w:hAnsi="Arial" w:cs="Arial"/>
              </w:rPr>
            </w:pPr>
            <w:r w:rsidRPr="00322234">
              <w:rPr>
                <w:rFonts w:ascii="Arial" w:hAnsi="Arial" w:cs="Arial"/>
              </w:rPr>
              <w:t>Full Size</w:t>
            </w:r>
            <w:r w:rsidR="00B16AED">
              <w:rPr>
                <w:rFonts w:ascii="Arial" w:hAnsi="Arial" w:cs="Arial"/>
              </w:rPr>
              <w:t xml:space="preserve"> Transit Coaches (28+ Passengers)</w:t>
            </w:r>
          </w:p>
        </w:tc>
        <w:tc>
          <w:tcPr>
            <w:tcW w:w="1800" w:type="dxa"/>
            <w:vAlign w:val="center"/>
          </w:tcPr>
          <w:p w14:paraId="2D5149D1" w14:textId="77777777" w:rsidR="00322234" w:rsidRPr="00322234" w:rsidRDefault="00322234" w:rsidP="00322234">
            <w:pPr>
              <w:jc w:val="center"/>
              <w:rPr>
                <w:rFonts w:ascii="Arial" w:hAnsi="Arial" w:cs="Arial"/>
              </w:rPr>
            </w:pPr>
            <w:r w:rsidRPr="00322234">
              <w:rPr>
                <w:rFonts w:ascii="Arial" w:hAnsi="Arial" w:cs="Arial"/>
              </w:rPr>
              <w:t>10 years</w:t>
            </w:r>
          </w:p>
        </w:tc>
        <w:tc>
          <w:tcPr>
            <w:tcW w:w="1932" w:type="dxa"/>
            <w:vAlign w:val="center"/>
          </w:tcPr>
          <w:p w14:paraId="22899DE3" w14:textId="77777777" w:rsidR="00322234" w:rsidRPr="00322234" w:rsidRDefault="00322234" w:rsidP="00322234">
            <w:pPr>
              <w:jc w:val="center"/>
              <w:rPr>
                <w:rFonts w:ascii="Arial" w:hAnsi="Arial" w:cs="Arial"/>
              </w:rPr>
            </w:pPr>
            <w:r w:rsidRPr="00322234">
              <w:rPr>
                <w:rFonts w:ascii="Arial" w:hAnsi="Arial" w:cs="Arial"/>
              </w:rPr>
              <w:t>300,000</w:t>
            </w:r>
          </w:p>
        </w:tc>
      </w:tr>
    </w:tbl>
    <w:p w14:paraId="1AADC4A7" w14:textId="77777777" w:rsidR="006C56C0" w:rsidRDefault="006C56C0" w:rsidP="00A06F7E">
      <w:pPr>
        <w:spacing w:line="276" w:lineRule="auto"/>
        <w:jc w:val="both"/>
        <w:rPr>
          <w:rFonts w:ascii="Arial" w:hAnsi="Arial" w:cs="Arial"/>
        </w:rPr>
      </w:pPr>
    </w:p>
    <w:p w14:paraId="62B03575" w14:textId="1CFFC177" w:rsidR="006C56C0" w:rsidRDefault="00B07184" w:rsidP="00A06F7E">
      <w:pPr>
        <w:spacing w:line="276" w:lineRule="auto"/>
        <w:jc w:val="both"/>
        <w:rPr>
          <w:rFonts w:ascii="Arial" w:hAnsi="Arial" w:cs="Arial"/>
        </w:rPr>
      </w:pPr>
      <w:r w:rsidRPr="00B07184">
        <w:rPr>
          <w:rFonts w:ascii="Arial" w:hAnsi="Arial" w:cs="Arial"/>
        </w:rPr>
        <w:t xml:space="preserve">Handicapped accessible vehicles scheduled for disposal require documentation indicating that other vehicles in the fleet or in the area are available to transport persons with disabilities.  </w:t>
      </w:r>
    </w:p>
    <w:p w14:paraId="2873E269" w14:textId="2FAC461D" w:rsidR="001E5AAA" w:rsidRDefault="006C56C0" w:rsidP="00A06F7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70420">
        <w:rPr>
          <w:rFonts w:ascii="Arial" w:hAnsi="Arial" w:cs="Arial"/>
        </w:rPr>
        <w:t xml:space="preserve">Agency </w:t>
      </w:r>
      <w:r w:rsidR="00B07184" w:rsidRPr="00B07184">
        <w:rPr>
          <w:rFonts w:ascii="Arial" w:hAnsi="Arial" w:cs="Arial"/>
        </w:rPr>
        <w:t xml:space="preserve">must submit a letter to ALDOT requesting permission to dispose or transfer </w:t>
      </w:r>
      <w:r w:rsidR="00270420">
        <w:rPr>
          <w:rFonts w:ascii="Arial" w:hAnsi="Arial" w:cs="Arial"/>
        </w:rPr>
        <w:t xml:space="preserve">a </w:t>
      </w:r>
      <w:r w:rsidR="00B07184" w:rsidRPr="00B07184">
        <w:rPr>
          <w:rFonts w:ascii="Arial" w:hAnsi="Arial" w:cs="Arial"/>
        </w:rPr>
        <w:t>vehicle.  A</w:t>
      </w:r>
      <w:r>
        <w:rPr>
          <w:rFonts w:ascii="Arial" w:hAnsi="Arial" w:cs="Arial"/>
        </w:rPr>
        <w:t xml:space="preserve">n approval </w:t>
      </w:r>
      <w:r w:rsidR="00B07184" w:rsidRPr="00B07184">
        <w:rPr>
          <w:rFonts w:ascii="Arial" w:hAnsi="Arial" w:cs="Arial"/>
        </w:rPr>
        <w:t xml:space="preserve">letter </w:t>
      </w:r>
      <w:r w:rsidR="00270420">
        <w:rPr>
          <w:rFonts w:ascii="Arial" w:hAnsi="Arial" w:cs="Arial"/>
        </w:rPr>
        <w:t xml:space="preserve">must be received </w:t>
      </w:r>
      <w:r>
        <w:rPr>
          <w:rFonts w:ascii="Arial" w:hAnsi="Arial" w:cs="Arial"/>
        </w:rPr>
        <w:t xml:space="preserve">from ALDOT </w:t>
      </w:r>
      <w:r w:rsidR="00B07184" w:rsidRPr="00B07184">
        <w:rPr>
          <w:rFonts w:ascii="Arial" w:hAnsi="Arial" w:cs="Arial"/>
        </w:rPr>
        <w:t xml:space="preserve">prior </w:t>
      </w:r>
      <w:r>
        <w:rPr>
          <w:rFonts w:ascii="Arial" w:hAnsi="Arial" w:cs="Arial"/>
        </w:rPr>
        <w:t>to the disposal or transfer</w:t>
      </w:r>
      <w:r w:rsidR="00B07184" w:rsidRPr="00B07184">
        <w:rPr>
          <w:rFonts w:ascii="Arial" w:hAnsi="Arial" w:cs="Arial"/>
        </w:rPr>
        <w:t>.</w:t>
      </w:r>
      <w:r w:rsidR="00B07184" w:rsidRPr="00B07184">
        <w:rPr>
          <w:rFonts w:ascii="Arial" w:hAnsi="Arial" w:cs="Arial"/>
          <w:color w:val="FF0000"/>
        </w:rPr>
        <w:t xml:space="preserve"> </w:t>
      </w:r>
      <w:r w:rsidR="00270420">
        <w:rPr>
          <w:rFonts w:ascii="Arial" w:hAnsi="Arial" w:cs="Arial"/>
        </w:rPr>
        <w:t>The d</w:t>
      </w:r>
      <w:r w:rsidR="00B07184" w:rsidRPr="00B07184">
        <w:rPr>
          <w:rFonts w:ascii="Arial" w:hAnsi="Arial" w:cs="Arial"/>
        </w:rPr>
        <w:t>isposal price of vehicles sh</w:t>
      </w:r>
      <w:r>
        <w:rPr>
          <w:rFonts w:ascii="Arial" w:hAnsi="Arial" w:cs="Arial"/>
        </w:rPr>
        <w:t>all</w:t>
      </w:r>
      <w:r w:rsidR="00B07184" w:rsidRPr="00B07184">
        <w:rPr>
          <w:rFonts w:ascii="Arial" w:hAnsi="Arial" w:cs="Arial"/>
        </w:rPr>
        <w:t xml:space="preserve"> be based on the fair market value.  ALDOT must be notified when </w:t>
      </w:r>
      <w:r>
        <w:rPr>
          <w:rFonts w:ascii="Arial" w:hAnsi="Arial" w:cs="Arial"/>
        </w:rPr>
        <w:t>a</w:t>
      </w:r>
      <w:r w:rsidR="00B07184" w:rsidRPr="00B07184">
        <w:rPr>
          <w:rFonts w:ascii="Arial" w:hAnsi="Arial" w:cs="Arial"/>
        </w:rPr>
        <w:t xml:space="preserve"> vehicle </w:t>
      </w:r>
      <w:r>
        <w:rPr>
          <w:rFonts w:ascii="Arial" w:hAnsi="Arial" w:cs="Arial"/>
        </w:rPr>
        <w:lastRenderedPageBreak/>
        <w:t>is</w:t>
      </w:r>
      <w:r w:rsidR="00B07184" w:rsidRPr="00B07184">
        <w:rPr>
          <w:rFonts w:ascii="Arial" w:hAnsi="Arial" w:cs="Arial"/>
        </w:rPr>
        <w:t xml:space="preserve"> sold or removed from active service.  For vehicles not included in the Standard Blue Book, fair market value may be </w:t>
      </w:r>
      <w:r w:rsidR="00270420">
        <w:rPr>
          <w:rFonts w:ascii="Arial" w:hAnsi="Arial" w:cs="Arial"/>
        </w:rPr>
        <w:t>determined</w:t>
      </w:r>
      <w:r w:rsidR="00B07184" w:rsidRPr="00B07184">
        <w:rPr>
          <w:rFonts w:ascii="Arial" w:hAnsi="Arial" w:cs="Arial"/>
        </w:rPr>
        <w:t xml:space="preserve"> either </w:t>
      </w:r>
      <w:r w:rsidR="00270420">
        <w:rPr>
          <w:rFonts w:ascii="Arial" w:hAnsi="Arial" w:cs="Arial"/>
        </w:rPr>
        <w:t>by</w:t>
      </w:r>
      <w:r w:rsidR="00B07184" w:rsidRPr="00B07184">
        <w:rPr>
          <w:rFonts w:ascii="Arial" w:hAnsi="Arial" w:cs="Arial"/>
        </w:rPr>
        <w:t xml:space="preserve"> averaging three quotes from qualified sources or </w:t>
      </w:r>
      <w:r w:rsidR="00270420">
        <w:rPr>
          <w:rFonts w:ascii="Arial" w:hAnsi="Arial" w:cs="Arial"/>
        </w:rPr>
        <w:t>by applying</w:t>
      </w:r>
      <w:r w:rsidR="00B07184" w:rsidRPr="00B07184">
        <w:rPr>
          <w:rFonts w:ascii="Arial" w:hAnsi="Arial" w:cs="Arial"/>
        </w:rPr>
        <w:t xml:space="preserve"> straight-line depreciation.  After disposal, the </w:t>
      </w:r>
      <w:r>
        <w:rPr>
          <w:rFonts w:ascii="Arial" w:hAnsi="Arial" w:cs="Arial"/>
        </w:rPr>
        <w:t>F</w:t>
      </w:r>
      <w:r w:rsidR="00B07184" w:rsidRPr="00B07184">
        <w:rPr>
          <w:rFonts w:ascii="Arial" w:hAnsi="Arial" w:cs="Arial"/>
        </w:rPr>
        <w:t xml:space="preserve">ederal share must be returned to ALDOT less $100 </w:t>
      </w:r>
      <w:r w:rsidR="00270420">
        <w:rPr>
          <w:rFonts w:ascii="Arial" w:hAnsi="Arial" w:cs="Arial"/>
        </w:rPr>
        <w:t xml:space="preserve">which is </w:t>
      </w:r>
      <w:r w:rsidR="00B07184" w:rsidRPr="00B07184">
        <w:rPr>
          <w:rFonts w:ascii="Arial" w:hAnsi="Arial" w:cs="Arial"/>
        </w:rPr>
        <w:t xml:space="preserve">allowed for advertising </w:t>
      </w:r>
      <w:r w:rsidR="00270420">
        <w:rPr>
          <w:rFonts w:ascii="Arial" w:hAnsi="Arial" w:cs="Arial"/>
        </w:rPr>
        <w:t xml:space="preserve">the </w:t>
      </w:r>
      <w:r w:rsidR="00B07184" w:rsidRPr="00B07184">
        <w:rPr>
          <w:rFonts w:ascii="Arial" w:hAnsi="Arial" w:cs="Arial"/>
        </w:rPr>
        <w:t>disposal.</w:t>
      </w:r>
    </w:p>
    <w:p w14:paraId="0C912081" w14:textId="7FC99FEC" w:rsidR="00A06F7E" w:rsidRPr="00A06F7E" w:rsidRDefault="00A03C47" w:rsidP="00F66E46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When an Agency requests to transfer a vehicle that was purchased with FTA funds, their w</w:t>
      </w:r>
      <w:r w:rsidR="00A06F7E" w:rsidRPr="00A06F7E">
        <w:rPr>
          <w:rFonts w:ascii="Arial" w:hAnsi="Arial" w:cs="Arial"/>
        </w:rPr>
        <w:t>ritten request</w:t>
      </w:r>
      <w:r>
        <w:rPr>
          <w:rFonts w:ascii="Arial" w:hAnsi="Arial" w:cs="Arial"/>
        </w:rPr>
        <w:t xml:space="preserve"> </w:t>
      </w:r>
      <w:r w:rsidR="00A06F7E" w:rsidRPr="00A06F7E">
        <w:rPr>
          <w:rFonts w:ascii="Arial" w:hAnsi="Arial" w:cs="Arial"/>
        </w:rPr>
        <w:t xml:space="preserve">must include a description of the vehicle and </w:t>
      </w:r>
      <w:r>
        <w:rPr>
          <w:rFonts w:ascii="Arial" w:hAnsi="Arial" w:cs="Arial"/>
        </w:rPr>
        <w:t xml:space="preserve">the </w:t>
      </w:r>
      <w:r w:rsidR="00A06F7E" w:rsidRPr="00A06F7E">
        <w:rPr>
          <w:rFonts w:ascii="Arial" w:hAnsi="Arial" w:cs="Arial"/>
        </w:rPr>
        <w:t xml:space="preserve">reason for the transfer.  Reasons to transfer </w:t>
      </w:r>
      <w:r w:rsidR="006C56C0">
        <w:rPr>
          <w:rFonts w:ascii="Arial" w:hAnsi="Arial" w:cs="Arial"/>
        </w:rPr>
        <w:t xml:space="preserve">a </w:t>
      </w:r>
      <w:r w:rsidR="00A06F7E" w:rsidRPr="00A06F7E">
        <w:rPr>
          <w:rFonts w:ascii="Arial" w:hAnsi="Arial" w:cs="Arial"/>
        </w:rPr>
        <w:t xml:space="preserve">vehicle may include </w:t>
      </w:r>
      <w:r w:rsidR="006C56C0">
        <w:rPr>
          <w:rFonts w:ascii="Arial" w:hAnsi="Arial" w:cs="Arial"/>
        </w:rPr>
        <w:t xml:space="preserve">the </w:t>
      </w:r>
      <w:r w:rsidR="00A06F7E" w:rsidRPr="00A06F7E">
        <w:rPr>
          <w:rFonts w:ascii="Arial" w:hAnsi="Arial" w:cs="Arial"/>
        </w:rPr>
        <w:t xml:space="preserve">coordination of several local services into one community-wide service or </w:t>
      </w:r>
      <w:r w:rsidR="006C56C0">
        <w:rPr>
          <w:rFonts w:ascii="Arial" w:hAnsi="Arial" w:cs="Arial"/>
        </w:rPr>
        <w:t xml:space="preserve">documentation that the </w:t>
      </w:r>
      <w:r w:rsidR="00A06F7E" w:rsidRPr="00A06F7E">
        <w:rPr>
          <w:rFonts w:ascii="Arial" w:hAnsi="Arial" w:cs="Arial"/>
        </w:rPr>
        <w:t>vehicle</w:t>
      </w:r>
      <w:r>
        <w:rPr>
          <w:rFonts w:ascii="Arial" w:hAnsi="Arial" w:cs="Arial"/>
        </w:rPr>
        <w:t xml:space="preserve"> no longer</w:t>
      </w:r>
      <w:r w:rsidR="00A06F7E" w:rsidRPr="00A06F7E">
        <w:rPr>
          <w:rFonts w:ascii="Arial" w:hAnsi="Arial" w:cs="Arial"/>
        </w:rPr>
        <w:t xml:space="preserve"> meet</w:t>
      </w:r>
      <w:r>
        <w:rPr>
          <w:rFonts w:ascii="Arial" w:hAnsi="Arial" w:cs="Arial"/>
        </w:rPr>
        <w:t>s</w:t>
      </w:r>
      <w:r w:rsidR="00A06F7E" w:rsidRPr="00A06F7E">
        <w:rPr>
          <w:rFonts w:ascii="Arial" w:hAnsi="Arial" w:cs="Arial"/>
        </w:rPr>
        <w:t xml:space="preserve"> the needs of the provider’s current system.  The transfer request letter must include the</w:t>
      </w:r>
      <w:r w:rsidR="00A06F7E" w:rsidRPr="00A06F7E">
        <w:rPr>
          <w:rFonts w:ascii="Arial" w:hAnsi="Arial" w:cs="Arial"/>
          <w:color w:val="FF0000"/>
        </w:rPr>
        <w:t xml:space="preserve"> </w:t>
      </w:r>
      <w:r w:rsidR="00A06F7E" w:rsidRPr="00A06F7E">
        <w:rPr>
          <w:rFonts w:ascii="Arial" w:hAnsi="Arial" w:cs="Arial"/>
        </w:rPr>
        <w:t xml:space="preserve">model year, date purchased, general condition, current mileage reading, and complete vehicle identification number of the vehicle. ALDOT </w:t>
      </w:r>
      <w:r>
        <w:rPr>
          <w:rFonts w:ascii="Arial" w:hAnsi="Arial" w:cs="Arial"/>
        </w:rPr>
        <w:t xml:space="preserve">shall </w:t>
      </w:r>
      <w:r w:rsidR="00A06F7E" w:rsidRPr="00A06F7E">
        <w:rPr>
          <w:rFonts w:ascii="Arial" w:hAnsi="Arial" w:cs="Arial"/>
        </w:rPr>
        <w:t>review the request and authorize or den</w:t>
      </w:r>
      <w:r>
        <w:rPr>
          <w:rFonts w:ascii="Arial" w:hAnsi="Arial" w:cs="Arial"/>
        </w:rPr>
        <w:t>y a transfer</w:t>
      </w:r>
      <w:r w:rsidR="00A06F7E" w:rsidRPr="00A06F7E">
        <w:rPr>
          <w:rFonts w:ascii="Arial" w:hAnsi="Arial" w:cs="Arial"/>
        </w:rPr>
        <w:t xml:space="preserve"> in writing to the requesting </w:t>
      </w:r>
      <w:r>
        <w:rPr>
          <w:rFonts w:ascii="Arial" w:hAnsi="Arial" w:cs="Arial"/>
        </w:rPr>
        <w:t>Agency</w:t>
      </w:r>
      <w:r w:rsidR="00A06F7E" w:rsidRPr="00A06F7E">
        <w:rPr>
          <w:rFonts w:ascii="Arial" w:hAnsi="Arial" w:cs="Arial"/>
        </w:rPr>
        <w:t xml:space="preserve">. </w:t>
      </w:r>
    </w:p>
    <w:p w14:paraId="529A7660" w14:textId="77777777" w:rsidR="00746C07" w:rsidRPr="004C1E8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4C1E8C">
        <w:rPr>
          <w:rFonts w:ascii="Arial" w:hAnsi="Arial" w:cs="Arial"/>
          <w:b/>
          <w:bCs/>
          <w:u w:val="single"/>
        </w:rPr>
        <w:t>Responsibilities</w:t>
      </w:r>
    </w:p>
    <w:p w14:paraId="3E6466F8" w14:textId="2020597D" w:rsidR="00430F6E" w:rsidRPr="00430F6E" w:rsidRDefault="001E5AAA" w:rsidP="00F71292">
      <w:pPr>
        <w:spacing w:after="240"/>
        <w:jc w:val="both"/>
        <w:rPr>
          <w:rFonts w:ascii="Arial" w:hAnsi="Arial" w:cs="Arial"/>
        </w:rPr>
      </w:pPr>
      <w:r w:rsidRPr="004C1E8C">
        <w:rPr>
          <w:rFonts w:ascii="Arial" w:hAnsi="Arial" w:cs="Arial"/>
        </w:rPr>
        <w:t xml:space="preserve">The Transit Director </w:t>
      </w:r>
      <w:r w:rsidR="004C1E8C" w:rsidRPr="004C1E8C">
        <w:rPr>
          <w:rFonts w:ascii="Arial" w:hAnsi="Arial" w:cs="Arial"/>
        </w:rPr>
        <w:t>is</w:t>
      </w:r>
      <w:r w:rsidR="004C1E8C">
        <w:rPr>
          <w:rFonts w:ascii="Arial" w:hAnsi="Arial" w:cs="Arial"/>
        </w:rPr>
        <w:t xml:space="preserve"> responsible for </w:t>
      </w:r>
      <w:r w:rsidR="00A03C47">
        <w:rPr>
          <w:rFonts w:ascii="Arial" w:hAnsi="Arial" w:cs="Arial"/>
        </w:rPr>
        <w:t>establishing and maintaining a disposition system</w:t>
      </w:r>
      <w:r w:rsidR="004C1E8C">
        <w:rPr>
          <w:rFonts w:ascii="Arial" w:hAnsi="Arial" w:cs="Arial"/>
        </w:rPr>
        <w:t xml:space="preserve">. 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E885" w14:textId="4447A532" w:rsidR="00DF3B27" w:rsidRDefault="00DF3B27" w:rsidP="00DF3B2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R-3</w:t>
    </w:r>
  </w:p>
  <w:p w14:paraId="00793A6B" w14:textId="77777777" w:rsidR="00DF3B27" w:rsidRDefault="00DF3B27" w:rsidP="00DF3B2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55C48958" w14:textId="77777777" w:rsidR="00DF3B27" w:rsidRDefault="00DF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41386"/>
    <w:multiLevelType w:val="hybridMultilevel"/>
    <w:tmpl w:val="52C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F5343"/>
    <w:multiLevelType w:val="hybridMultilevel"/>
    <w:tmpl w:val="00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909F5"/>
    <w:rsid w:val="001E44B9"/>
    <w:rsid w:val="001E5AAA"/>
    <w:rsid w:val="00270420"/>
    <w:rsid w:val="002E306B"/>
    <w:rsid w:val="00322234"/>
    <w:rsid w:val="003F26A4"/>
    <w:rsid w:val="00400552"/>
    <w:rsid w:val="00430F6E"/>
    <w:rsid w:val="004C1E8C"/>
    <w:rsid w:val="00570FD3"/>
    <w:rsid w:val="00572282"/>
    <w:rsid w:val="00614F03"/>
    <w:rsid w:val="006C56C0"/>
    <w:rsid w:val="006E7A5E"/>
    <w:rsid w:val="00746C07"/>
    <w:rsid w:val="007F201E"/>
    <w:rsid w:val="00850722"/>
    <w:rsid w:val="008640F8"/>
    <w:rsid w:val="008C20A5"/>
    <w:rsid w:val="00A03C47"/>
    <w:rsid w:val="00A06F7E"/>
    <w:rsid w:val="00A4094D"/>
    <w:rsid w:val="00A734EE"/>
    <w:rsid w:val="00A83505"/>
    <w:rsid w:val="00B07184"/>
    <w:rsid w:val="00B16AED"/>
    <w:rsid w:val="00C31E7A"/>
    <w:rsid w:val="00C62194"/>
    <w:rsid w:val="00C632AB"/>
    <w:rsid w:val="00CE706B"/>
    <w:rsid w:val="00D5111E"/>
    <w:rsid w:val="00DF3B27"/>
    <w:rsid w:val="00EE4BD6"/>
    <w:rsid w:val="00F66E46"/>
    <w:rsid w:val="00F71292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23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E5A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2223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F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1E835-1B25-46CB-9E20-EF1228707A98}"/>
</file>

<file path=customXml/itemProps2.xml><?xml version="1.0" encoding="utf-8"?>
<ds:datastoreItem xmlns:ds="http://schemas.openxmlformats.org/officeDocument/2006/customXml" ds:itemID="{19CCB515-91EE-4115-B2B3-337B01638260}"/>
</file>

<file path=customXml/itemProps3.xml><?xml version="1.0" encoding="utf-8"?>
<ds:datastoreItem xmlns:ds="http://schemas.openxmlformats.org/officeDocument/2006/customXml" ds:itemID="{5EA3FA87-A5BC-44C8-A32A-110D7385A3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405</Words>
  <Characters>2286</Characters>
  <Application>Microsoft Office Word</Application>
  <DocSecurity>0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26</cp:revision>
  <dcterms:created xsi:type="dcterms:W3CDTF">2020-04-02T12:21:00Z</dcterms:created>
  <dcterms:modified xsi:type="dcterms:W3CDTF">2020-12-10T14:12:00Z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